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CD2DD1" w14:textId="77777777" w:rsidR="00E9158B" w:rsidRDefault="00BC31BB">
      <w:pPr>
        <w:pStyle w:val="Title"/>
        <w:rPr>
          <w:rFonts w:ascii="Times New Roman" w:eastAsia="Times New Roman" w:hAnsi="Times New Roman" w:cs="Times New Roman"/>
        </w:rPr>
      </w:pPr>
      <w:r>
        <w:rPr>
          <w:rFonts w:ascii="Times New Roman" w:eastAsia="Times New Roman" w:hAnsi="Times New Roman" w:cs="Times New Roman"/>
        </w:rPr>
        <w:t>Project Instructions</w:t>
      </w:r>
    </w:p>
    <w:p w14:paraId="0763556A" w14:textId="5589A86C" w:rsidR="00E9158B" w:rsidRDefault="00BC31BB">
      <w:pPr>
        <w:rPr>
          <w:rFonts w:ascii="Times New Roman" w:eastAsia="Times New Roman" w:hAnsi="Times New Roman" w:cs="Times New Roman"/>
        </w:rPr>
      </w:pPr>
      <w:r>
        <w:rPr>
          <w:rFonts w:ascii="Times New Roman" w:eastAsia="Times New Roman" w:hAnsi="Times New Roman" w:cs="Times New Roman"/>
          <w:b/>
          <w:color w:val="333333"/>
        </w:rPr>
        <w:t>Date Submitted:</w:t>
      </w:r>
      <w:r>
        <w:rPr>
          <w:rFonts w:ascii="Times New Roman" w:eastAsia="Times New Roman" w:hAnsi="Times New Roman" w:cs="Times New Roman"/>
        </w:rPr>
        <w:tab/>
      </w:r>
      <w:r w:rsidR="000B2B5A">
        <w:rPr>
          <w:rFonts w:ascii="Times New Roman" w:eastAsia="Times New Roman" w:hAnsi="Times New Roman" w:cs="Times New Roman"/>
        </w:rPr>
        <w:t>April 17, 2019</w:t>
      </w:r>
    </w:p>
    <w:p w14:paraId="08D0769D" w14:textId="77777777" w:rsidR="00E9158B" w:rsidRDefault="00BC31BB">
      <w:pPr>
        <w:rPr>
          <w:rFonts w:ascii="Times New Roman" w:eastAsia="Times New Roman" w:hAnsi="Times New Roman" w:cs="Times New Roman"/>
        </w:rPr>
      </w:pPr>
      <w:r>
        <w:rPr>
          <w:rFonts w:ascii="Times New Roman" w:eastAsia="Times New Roman" w:hAnsi="Times New Roman" w:cs="Times New Roman"/>
          <w:b/>
          <w:color w:val="333333"/>
        </w:rPr>
        <w:t>Platform:</w:t>
      </w:r>
      <w:r>
        <w:rPr>
          <w:rFonts w:ascii="Times New Roman" w:eastAsia="Times New Roman" w:hAnsi="Times New Roman" w:cs="Times New Roman"/>
        </w:rPr>
        <w:tab/>
      </w:r>
      <w:r>
        <w:rPr>
          <w:rFonts w:ascii="Times New Roman" w:eastAsia="Times New Roman" w:hAnsi="Times New Roman" w:cs="Times New Roman"/>
        </w:rPr>
        <w:tab/>
        <w:t xml:space="preserve">NOAA Ship </w:t>
      </w:r>
      <w:proofErr w:type="spellStart"/>
      <w:r>
        <w:rPr>
          <w:rFonts w:ascii="Times New Roman" w:eastAsia="Times New Roman" w:hAnsi="Times New Roman" w:cs="Times New Roman"/>
          <w:i/>
        </w:rPr>
        <w:t>Okeanos</w:t>
      </w:r>
      <w:proofErr w:type="spellEnd"/>
      <w:r>
        <w:rPr>
          <w:rFonts w:ascii="Times New Roman" w:eastAsia="Times New Roman" w:hAnsi="Times New Roman" w:cs="Times New Roman"/>
          <w:i/>
        </w:rPr>
        <w:t xml:space="preserve"> Explorer</w:t>
      </w:r>
    </w:p>
    <w:p w14:paraId="406313DE" w14:textId="77777777" w:rsidR="00E9158B" w:rsidRDefault="00BC31BB">
      <w:pPr>
        <w:rPr>
          <w:rFonts w:ascii="Times New Roman" w:eastAsia="Times New Roman" w:hAnsi="Times New Roman" w:cs="Times New Roman"/>
        </w:rPr>
      </w:pPr>
      <w:r>
        <w:rPr>
          <w:rFonts w:ascii="Times New Roman" w:eastAsia="Times New Roman" w:hAnsi="Times New Roman" w:cs="Times New Roman"/>
          <w:b/>
          <w:color w:val="333333"/>
        </w:rPr>
        <w:t>Project Number:</w:t>
      </w:r>
      <w:r>
        <w:rPr>
          <w:rFonts w:ascii="Times New Roman" w:eastAsia="Times New Roman" w:hAnsi="Times New Roman" w:cs="Times New Roman"/>
        </w:rPr>
        <w:tab/>
        <w:t>EX-19-02</w:t>
      </w:r>
    </w:p>
    <w:p w14:paraId="33FDF348" w14:textId="77777777" w:rsidR="00E9158B" w:rsidRDefault="00BC31BB">
      <w:pPr>
        <w:rPr>
          <w:rFonts w:ascii="Times New Roman" w:eastAsia="Times New Roman" w:hAnsi="Times New Roman" w:cs="Times New Roman"/>
        </w:rPr>
      </w:pPr>
      <w:r>
        <w:rPr>
          <w:rFonts w:ascii="Times New Roman" w:eastAsia="Times New Roman" w:hAnsi="Times New Roman" w:cs="Times New Roman"/>
          <w:b/>
          <w:color w:val="333333"/>
        </w:rPr>
        <w:t>Project Title:</w:t>
      </w:r>
      <w:r>
        <w:rPr>
          <w:rFonts w:ascii="Times New Roman" w:eastAsia="Times New Roman" w:hAnsi="Times New Roman" w:cs="Times New Roman"/>
        </w:rPr>
        <w:tab/>
      </w:r>
      <w:r>
        <w:rPr>
          <w:rFonts w:ascii="Times New Roman" w:eastAsia="Times New Roman" w:hAnsi="Times New Roman" w:cs="Times New Roman"/>
        </w:rPr>
        <w:tab/>
        <w:t>2019 Field Season Shakedown</w:t>
      </w:r>
    </w:p>
    <w:p w14:paraId="306ADD82" w14:textId="77777777" w:rsidR="00E9158B" w:rsidRDefault="00BC31BB">
      <w:pPr>
        <w:rPr>
          <w:rFonts w:ascii="Times New Roman" w:eastAsia="Times New Roman" w:hAnsi="Times New Roman" w:cs="Times New Roman"/>
        </w:rPr>
      </w:pPr>
      <w:r>
        <w:rPr>
          <w:rFonts w:ascii="Times New Roman" w:eastAsia="Times New Roman" w:hAnsi="Times New Roman" w:cs="Times New Roman"/>
          <w:b/>
          <w:color w:val="333333"/>
        </w:rPr>
        <w:t>Project Dates:</w:t>
      </w:r>
      <w:r>
        <w:rPr>
          <w:rFonts w:ascii="Times New Roman" w:eastAsia="Times New Roman" w:hAnsi="Times New Roman" w:cs="Times New Roman"/>
        </w:rPr>
        <w:tab/>
        <w:t>May 12 - May 24, 2019</w:t>
      </w:r>
    </w:p>
    <w:p w14:paraId="0EC0A197" w14:textId="77777777" w:rsidR="00E9158B" w:rsidRDefault="00E9158B">
      <w:pPr>
        <w:rPr>
          <w:rFonts w:ascii="Times New Roman" w:eastAsia="Times New Roman" w:hAnsi="Times New Roman" w:cs="Times New Roman"/>
        </w:rPr>
      </w:pPr>
    </w:p>
    <w:p w14:paraId="0F03DDC6" w14:textId="60721E28" w:rsidR="00E9158B" w:rsidRDefault="00BC31BB">
      <w:pPr>
        <w:rPr>
          <w:rFonts w:ascii="Times New Roman" w:eastAsia="Times New Roman" w:hAnsi="Times New Roman" w:cs="Times New Roman"/>
        </w:rPr>
      </w:pPr>
      <w:r>
        <w:rPr>
          <w:rFonts w:ascii="Times New Roman" w:eastAsia="Times New Roman" w:hAnsi="Times New Roman" w:cs="Times New Roman"/>
          <w:b/>
          <w:color w:val="333333"/>
        </w:rPr>
        <w:t>Prepared by:</w:t>
      </w:r>
      <w:r>
        <w:rPr>
          <w:rFonts w:ascii="Times New Roman" w:eastAsia="Times New Roman" w:hAnsi="Times New Roman" w:cs="Times New Roman"/>
        </w:rPr>
        <w:t xml:space="preserve">________________________                </w:t>
      </w:r>
      <w:r>
        <w:rPr>
          <w:rFonts w:ascii="Times New Roman" w:eastAsia="Times New Roman" w:hAnsi="Times New Roman" w:cs="Times New Roman"/>
        </w:rPr>
        <w:tab/>
      </w:r>
      <w:r>
        <w:rPr>
          <w:rFonts w:ascii="Times New Roman" w:eastAsia="Times New Roman" w:hAnsi="Times New Roman" w:cs="Times New Roman"/>
          <w:b/>
          <w:color w:val="333333"/>
        </w:rPr>
        <w:t>Dated:</w:t>
      </w:r>
      <w:r>
        <w:rPr>
          <w:rFonts w:ascii="Times New Roman" w:eastAsia="Times New Roman" w:hAnsi="Times New Roman" w:cs="Times New Roman"/>
        </w:rPr>
        <w:t xml:space="preserve"> </w:t>
      </w:r>
      <w:r w:rsidR="000B2B5A">
        <w:rPr>
          <w:rFonts w:ascii="Times New Roman" w:eastAsia="Times New Roman" w:hAnsi="Times New Roman" w:cs="Times New Roman"/>
        </w:rPr>
        <w:t>__________________</w:t>
      </w:r>
      <w:r>
        <w:rPr>
          <w:rFonts w:ascii="Times New Roman" w:eastAsia="Times New Roman" w:hAnsi="Times New Roman" w:cs="Times New Roman"/>
        </w:rPr>
        <w:tab/>
      </w:r>
      <w:r>
        <w:rPr>
          <w:rFonts w:ascii="Times New Roman" w:eastAsia="Times New Roman" w:hAnsi="Times New Roman" w:cs="Times New Roman"/>
        </w:rPr>
        <w:tab/>
      </w:r>
      <w:r w:rsidR="000B2B5A">
        <w:rPr>
          <w:rFonts w:ascii="Times New Roman" w:eastAsia="Times New Roman" w:hAnsi="Times New Roman" w:cs="Times New Roman"/>
        </w:rPr>
        <w:tab/>
      </w:r>
      <w:r>
        <w:rPr>
          <w:rFonts w:ascii="Times New Roman" w:eastAsia="Times New Roman" w:hAnsi="Times New Roman" w:cs="Times New Roman"/>
        </w:rPr>
        <w:t>Shannon Hoy and Derek Sowers</w:t>
      </w:r>
      <w:r>
        <w:rPr>
          <w:rFonts w:ascii="Times New Roman" w:eastAsia="Times New Roman" w:hAnsi="Times New Roman" w:cs="Times New Roman"/>
        </w:rPr>
        <w:br/>
      </w:r>
      <w:r>
        <w:rPr>
          <w:rFonts w:ascii="Times New Roman" w:eastAsia="Times New Roman" w:hAnsi="Times New Roman" w:cs="Times New Roman"/>
        </w:rPr>
        <w:tab/>
      </w:r>
      <w:r>
        <w:rPr>
          <w:rFonts w:ascii="Times New Roman" w:eastAsia="Times New Roman" w:hAnsi="Times New Roman" w:cs="Times New Roman"/>
        </w:rPr>
        <w:tab/>
        <w:t>Co-Expedition Coordinators</w:t>
      </w:r>
      <w:r>
        <w:rPr>
          <w:rFonts w:ascii="Times New Roman" w:eastAsia="Times New Roman" w:hAnsi="Times New Roman" w:cs="Times New Roman"/>
        </w:rPr>
        <w:br/>
      </w:r>
      <w:r>
        <w:rPr>
          <w:rFonts w:ascii="Times New Roman" w:eastAsia="Times New Roman" w:hAnsi="Times New Roman" w:cs="Times New Roman"/>
        </w:rPr>
        <w:tab/>
      </w:r>
      <w:r>
        <w:rPr>
          <w:rFonts w:ascii="Times New Roman" w:eastAsia="Times New Roman" w:hAnsi="Times New Roman" w:cs="Times New Roman"/>
        </w:rPr>
        <w:tab/>
        <w:t>Office of Ocean Exploration &amp; Research</w:t>
      </w:r>
    </w:p>
    <w:p w14:paraId="225FA616" w14:textId="77777777" w:rsidR="00E9158B" w:rsidRDefault="00E9158B">
      <w:pPr>
        <w:rPr>
          <w:rFonts w:ascii="Times New Roman" w:eastAsia="Times New Roman" w:hAnsi="Times New Roman" w:cs="Times New Roman"/>
          <w:b/>
          <w:color w:val="333333"/>
        </w:rPr>
      </w:pPr>
    </w:p>
    <w:p w14:paraId="4A735376" w14:textId="77777777" w:rsidR="00E9158B" w:rsidRDefault="00BC31BB">
      <w:pPr>
        <w:rPr>
          <w:rFonts w:ascii="Times New Roman" w:eastAsia="Times New Roman" w:hAnsi="Times New Roman" w:cs="Times New Roman"/>
        </w:rPr>
      </w:pPr>
      <w:r>
        <w:rPr>
          <w:rFonts w:ascii="Times New Roman" w:eastAsia="Times New Roman" w:hAnsi="Times New Roman" w:cs="Times New Roman"/>
          <w:b/>
          <w:color w:val="333333"/>
        </w:rPr>
        <w:t>Approved by:</w:t>
      </w:r>
      <w:r>
        <w:rPr>
          <w:rFonts w:ascii="Times New Roman" w:eastAsia="Times New Roman" w:hAnsi="Times New Roman" w:cs="Times New Roman"/>
        </w:rPr>
        <w:t xml:space="preserve">________________________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color w:val="333333"/>
        </w:rPr>
        <w:t>Dated:</w:t>
      </w:r>
      <w:r>
        <w:rPr>
          <w:rFonts w:ascii="Times New Roman" w:eastAsia="Times New Roman" w:hAnsi="Times New Roman" w:cs="Times New Roman"/>
        </w:rPr>
        <w:t xml:space="preserve"> __________________</w:t>
      </w:r>
      <w:r>
        <w:rPr>
          <w:rFonts w:ascii="Times New Roman" w:eastAsia="Times New Roman" w:hAnsi="Times New Roman" w:cs="Times New Roman"/>
        </w:rPr>
        <w:br/>
      </w:r>
      <w:r>
        <w:rPr>
          <w:rFonts w:ascii="Times New Roman" w:eastAsia="Times New Roman" w:hAnsi="Times New Roman" w:cs="Times New Roman"/>
        </w:rPr>
        <w:tab/>
      </w:r>
      <w:r>
        <w:rPr>
          <w:rFonts w:ascii="Times New Roman" w:eastAsia="Times New Roman" w:hAnsi="Times New Roman" w:cs="Times New Roman"/>
        </w:rPr>
        <w:tab/>
        <w:t>Craig Russell, NOAA</w:t>
      </w:r>
      <w:r>
        <w:rPr>
          <w:rFonts w:ascii="Times New Roman" w:eastAsia="Times New Roman" w:hAnsi="Times New Roman" w:cs="Times New Roman"/>
        </w:rPr>
        <w:br/>
      </w:r>
      <w:r>
        <w:rPr>
          <w:rFonts w:ascii="Times New Roman" w:eastAsia="Times New Roman" w:hAnsi="Times New Roman" w:cs="Times New Roman"/>
        </w:rPr>
        <w:tab/>
      </w:r>
      <w:r>
        <w:rPr>
          <w:rFonts w:ascii="Times New Roman" w:eastAsia="Times New Roman" w:hAnsi="Times New Roman" w:cs="Times New Roman"/>
        </w:rPr>
        <w:tab/>
        <w:t>Program Manager</w:t>
      </w:r>
      <w:r>
        <w:rPr>
          <w:rFonts w:ascii="Times New Roman" w:eastAsia="Times New Roman" w:hAnsi="Times New Roman" w:cs="Times New Roman"/>
        </w:rPr>
        <w:br/>
      </w:r>
      <w:r>
        <w:rPr>
          <w:rFonts w:ascii="Times New Roman" w:eastAsia="Times New Roman" w:hAnsi="Times New Roman" w:cs="Times New Roman"/>
        </w:rPr>
        <w:tab/>
      </w:r>
      <w:r>
        <w:rPr>
          <w:rFonts w:ascii="Times New Roman" w:eastAsia="Times New Roman" w:hAnsi="Times New Roman" w:cs="Times New Roman"/>
        </w:rPr>
        <w:tab/>
        <w:t>Office of Ocean Exploration &amp; Research</w:t>
      </w:r>
    </w:p>
    <w:p w14:paraId="4555BBEB" w14:textId="77777777" w:rsidR="00E9158B" w:rsidRDefault="00E9158B">
      <w:pPr>
        <w:rPr>
          <w:rFonts w:ascii="Times New Roman" w:eastAsia="Times New Roman" w:hAnsi="Times New Roman" w:cs="Times New Roman"/>
          <w:b/>
          <w:color w:val="333333"/>
        </w:rPr>
      </w:pPr>
    </w:p>
    <w:p w14:paraId="05170F59" w14:textId="77777777" w:rsidR="00E9158B" w:rsidRDefault="00BC31BB">
      <w:pPr>
        <w:rPr>
          <w:rFonts w:ascii="Times New Roman" w:eastAsia="Times New Roman" w:hAnsi="Times New Roman" w:cs="Times New Roman"/>
        </w:rPr>
      </w:pPr>
      <w:r>
        <w:rPr>
          <w:rFonts w:ascii="Times New Roman" w:eastAsia="Times New Roman" w:hAnsi="Times New Roman" w:cs="Times New Roman"/>
          <w:b/>
          <w:color w:val="333333"/>
        </w:rPr>
        <w:t>Approved by:</w:t>
      </w:r>
      <w:r>
        <w:rPr>
          <w:rFonts w:ascii="Times New Roman" w:eastAsia="Times New Roman" w:hAnsi="Times New Roman" w:cs="Times New Roman"/>
        </w:rPr>
        <w:t xml:space="preserve">________________________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color w:val="333333"/>
        </w:rPr>
        <w:t>Dated:</w:t>
      </w:r>
      <w:r>
        <w:rPr>
          <w:rFonts w:ascii="Times New Roman" w:eastAsia="Times New Roman" w:hAnsi="Times New Roman" w:cs="Times New Roman"/>
        </w:rPr>
        <w:t xml:space="preserve"> __________________</w:t>
      </w:r>
      <w:r>
        <w:rPr>
          <w:rFonts w:ascii="Times New Roman" w:eastAsia="Times New Roman" w:hAnsi="Times New Roman" w:cs="Times New Roman"/>
        </w:rPr>
        <w:br/>
      </w:r>
      <w:r>
        <w:rPr>
          <w:rFonts w:ascii="Times New Roman" w:eastAsia="Times New Roman" w:hAnsi="Times New Roman" w:cs="Times New Roman"/>
        </w:rPr>
        <w:tab/>
      </w:r>
      <w:r>
        <w:rPr>
          <w:rFonts w:ascii="Times New Roman" w:eastAsia="Times New Roman" w:hAnsi="Times New Roman" w:cs="Times New Roman"/>
        </w:rPr>
        <w:tab/>
        <w:t xml:space="preserve">Captain David </w:t>
      </w:r>
      <w:proofErr w:type="spellStart"/>
      <w:r>
        <w:rPr>
          <w:rFonts w:ascii="Times New Roman" w:eastAsia="Times New Roman" w:hAnsi="Times New Roman" w:cs="Times New Roman"/>
        </w:rPr>
        <w:t>Zezula</w:t>
      </w:r>
      <w:proofErr w:type="spellEnd"/>
      <w:r>
        <w:rPr>
          <w:rFonts w:ascii="Times New Roman" w:eastAsia="Times New Roman" w:hAnsi="Times New Roman" w:cs="Times New Roman"/>
        </w:rPr>
        <w:t>, NOAA</w:t>
      </w:r>
      <w:r>
        <w:rPr>
          <w:rFonts w:ascii="Times New Roman" w:eastAsia="Times New Roman" w:hAnsi="Times New Roman" w:cs="Times New Roman"/>
        </w:rPr>
        <w:br/>
      </w:r>
      <w:r>
        <w:rPr>
          <w:rFonts w:ascii="Times New Roman" w:eastAsia="Times New Roman" w:hAnsi="Times New Roman" w:cs="Times New Roman"/>
        </w:rPr>
        <w:tab/>
      </w:r>
      <w:r>
        <w:rPr>
          <w:rFonts w:ascii="Times New Roman" w:eastAsia="Times New Roman" w:hAnsi="Times New Roman" w:cs="Times New Roman"/>
        </w:rPr>
        <w:tab/>
        <w:t>Commanding Officer</w:t>
      </w:r>
      <w:r>
        <w:rPr>
          <w:rFonts w:ascii="Times New Roman" w:eastAsia="Times New Roman" w:hAnsi="Times New Roman" w:cs="Times New Roman"/>
        </w:rPr>
        <w:br/>
      </w:r>
      <w:r>
        <w:rPr>
          <w:rFonts w:ascii="Times New Roman" w:eastAsia="Times New Roman" w:hAnsi="Times New Roman" w:cs="Times New Roman"/>
        </w:rPr>
        <w:tab/>
      </w:r>
      <w:r>
        <w:rPr>
          <w:rFonts w:ascii="Times New Roman" w:eastAsia="Times New Roman" w:hAnsi="Times New Roman" w:cs="Times New Roman"/>
        </w:rPr>
        <w:tab/>
        <w:t>Marine Operations Center - Atlantic</w:t>
      </w:r>
    </w:p>
    <w:p w14:paraId="60B48F2A" w14:textId="77777777" w:rsidR="00E9158B" w:rsidRDefault="00BC31BB">
      <w:pPr>
        <w:rPr>
          <w:rFonts w:ascii="Times New Roman" w:eastAsia="Times New Roman" w:hAnsi="Times New Roman" w:cs="Times New Roman"/>
        </w:rPr>
      </w:pPr>
      <w:r>
        <w:br w:type="page"/>
      </w:r>
    </w:p>
    <w:p w14:paraId="09E52331" w14:textId="77777777" w:rsidR="00E9158B" w:rsidRDefault="00BC31BB">
      <w:pPr>
        <w:pStyle w:val="Title"/>
        <w:rPr>
          <w:rFonts w:ascii="Times New Roman" w:eastAsia="Times New Roman" w:hAnsi="Times New Roman" w:cs="Times New Roman"/>
        </w:rPr>
      </w:pPr>
      <w:r>
        <w:rPr>
          <w:rFonts w:ascii="Times New Roman" w:eastAsia="Times New Roman" w:hAnsi="Times New Roman" w:cs="Times New Roman"/>
        </w:rPr>
        <w:lastRenderedPageBreak/>
        <w:t>I.  Overview</w:t>
      </w:r>
    </w:p>
    <w:p w14:paraId="3683B59D" w14:textId="77777777" w:rsidR="00E9158B" w:rsidRDefault="00BC31BB">
      <w:pPr>
        <w:pBdr>
          <w:top w:val="single" w:sz="4" w:space="1" w:color="000000"/>
          <w:left w:val="single" w:sz="4" w:space="4" w:color="000000"/>
          <w:bottom w:val="single" w:sz="4" w:space="1" w:color="000000"/>
          <w:right w:val="single" w:sz="4" w:space="4" w:color="000000"/>
        </w:pBdr>
        <w:spacing w:before="280" w:after="0"/>
        <w:ind w:left="720" w:right="720"/>
        <w:rPr>
          <w:rFonts w:ascii="Times New Roman" w:eastAsia="Times New Roman" w:hAnsi="Times New Roman" w:cs="Times New Roman"/>
        </w:rPr>
      </w:pPr>
      <w:r>
        <w:rPr>
          <w:rFonts w:ascii="Times New Roman" w:eastAsia="Times New Roman" w:hAnsi="Times New Roman" w:cs="Times New Roman"/>
        </w:rPr>
        <w:t xml:space="preserve">“America’s future depends on understanding the ocean. We explore the ocean because its health and resilience are vital to our economy and to our lives. We depend on the ocean to regulate weather and climate; sustain a diversity of life; for maritime shipping and national defense; and for food, energy, medicine, and other essential services to humankind.” </w:t>
      </w:r>
    </w:p>
    <w:p w14:paraId="75DB2551" w14:textId="77777777" w:rsidR="00E9158B" w:rsidRDefault="00BC31BB">
      <w:pPr>
        <w:pBdr>
          <w:top w:val="single" w:sz="4" w:space="1" w:color="000000"/>
          <w:left w:val="single" w:sz="4" w:space="4" w:color="000000"/>
          <w:bottom w:val="single" w:sz="4" w:space="1" w:color="000000"/>
          <w:right w:val="single" w:sz="4" w:space="4" w:color="000000"/>
        </w:pBdr>
        <w:spacing w:before="280" w:after="120"/>
        <w:ind w:left="720" w:right="720"/>
        <w:jc w:val="right"/>
        <w:rPr>
          <w:rFonts w:ascii="Times New Roman" w:eastAsia="Times New Roman" w:hAnsi="Times New Roman" w:cs="Times New Roman"/>
          <w:i/>
        </w:rPr>
      </w:pPr>
      <w:r>
        <w:rPr>
          <w:rFonts w:ascii="Times New Roman" w:eastAsia="Times New Roman" w:hAnsi="Times New Roman" w:cs="Times New Roman"/>
          <w:i/>
        </w:rPr>
        <w:t>- NOAA Office of Ocean Exploration and Research Strategic Plan</w:t>
      </w:r>
    </w:p>
    <w:p w14:paraId="73339A18" w14:textId="77777777" w:rsidR="00E9158B" w:rsidRDefault="00BC31BB">
      <w:pPr>
        <w:pStyle w:val="Heading1"/>
        <w:rPr>
          <w:rFonts w:ascii="Times New Roman" w:eastAsia="Times New Roman" w:hAnsi="Times New Roman" w:cs="Times New Roman"/>
        </w:rPr>
      </w:pPr>
      <w:r>
        <w:rPr>
          <w:rFonts w:ascii="Times New Roman" w:eastAsia="Times New Roman" w:hAnsi="Times New Roman" w:cs="Times New Roman"/>
        </w:rPr>
        <w:t>A. Brief Summary and Project Period</w:t>
      </w:r>
    </w:p>
    <w:p w14:paraId="1DAB8CB9" w14:textId="48079EBE" w:rsidR="00E9158B" w:rsidRDefault="00BC31BB">
      <w:pPr>
        <w:rPr>
          <w:rFonts w:ascii="Times New Roman" w:eastAsia="Times New Roman" w:hAnsi="Times New Roman" w:cs="Times New Roman"/>
        </w:rPr>
      </w:pPr>
      <w:r>
        <w:rPr>
          <w:rFonts w:ascii="Times New Roman" w:eastAsia="Times New Roman" w:hAnsi="Times New Roman" w:cs="Times New Roman"/>
        </w:rPr>
        <w:t xml:space="preserve">This document contains project instructions for EX-19-02. This cruise will be conducted 24 hours/day to perform shakedown </w:t>
      </w:r>
      <w:r w:rsidR="0005543E">
        <w:rPr>
          <w:rFonts w:ascii="Times New Roman" w:eastAsia="Times New Roman" w:hAnsi="Times New Roman" w:cs="Times New Roman"/>
        </w:rPr>
        <w:t>operations of the deep-</w:t>
      </w:r>
      <w:r>
        <w:rPr>
          <w:rFonts w:ascii="Times New Roman" w:eastAsia="Times New Roman" w:hAnsi="Times New Roman" w:cs="Times New Roman"/>
        </w:rPr>
        <w:t>sea mapping and ROV systems in preparation for the 2019 field season. The expedition will commence on May 12, 2019 in Pascagou</w:t>
      </w:r>
      <w:r w:rsidR="000B2B5A">
        <w:rPr>
          <w:rFonts w:ascii="Times New Roman" w:eastAsia="Times New Roman" w:hAnsi="Times New Roman" w:cs="Times New Roman"/>
        </w:rPr>
        <w:t xml:space="preserve">la, Mississippi (30° 20.355'N, </w:t>
      </w:r>
      <w:r>
        <w:rPr>
          <w:rFonts w:ascii="Times New Roman" w:eastAsia="Times New Roman" w:hAnsi="Times New Roman" w:cs="Times New Roman"/>
        </w:rPr>
        <w:t>88° 34.499'W) and conclude on May 24, 2019 in Key West, Florida (24° 33.304'N, 81° 46.799'W). Operations are planned in the northeastern Gulf of Mexico along the edge of the west Florida escarpment and off the coast of Key West, FL.</w:t>
      </w:r>
    </w:p>
    <w:p w14:paraId="59424E60" w14:textId="1A3463BE" w:rsidR="00E9158B" w:rsidRDefault="00BC31BB">
      <w:pPr>
        <w:rPr>
          <w:rFonts w:ascii="Times New Roman" w:eastAsia="Times New Roman" w:hAnsi="Times New Roman" w:cs="Times New Roman"/>
        </w:rPr>
      </w:pPr>
      <w:r>
        <w:rPr>
          <w:rFonts w:ascii="Times New Roman" w:eastAsia="Times New Roman" w:hAnsi="Times New Roman" w:cs="Times New Roman"/>
        </w:rPr>
        <w:t xml:space="preserve">Shakedown of ROV equipment will include a calibration of the </w:t>
      </w:r>
      <w:proofErr w:type="spellStart"/>
      <w:r>
        <w:rPr>
          <w:rFonts w:ascii="Times New Roman" w:eastAsia="Times New Roman" w:hAnsi="Times New Roman" w:cs="Times New Roman"/>
        </w:rPr>
        <w:t>ultra short</w:t>
      </w:r>
      <w:proofErr w:type="spellEnd"/>
      <w:r>
        <w:rPr>
          <w:rFonts w:ascii="Times New Roman" w:eastAsia="Times New Roman" w:hAnsi="Times New Roman" w:cs="Times New Roman"/>
        </w:rPr>
        <w:t xml:space="preserve"> baseline (USBL) positioning system, testing of a new suction sampler device, and three ROV engineering dives. Mapping shakedown will focus on calibrating the EM302 </w:t>
      </w:r>
      <w:proofErr w:type="spellStart"/>
      <w:r>
        <w:rPr>
          <w:rFonts w:ascii="Times New Roman" w:eastAsia="Times New Roman" w:hAnsi="Times New Roman" w:cs="Times New Roman"/>
        </w:rPr>
        <w:t>multibeam</w:t>
      </w:r>
      <w:proofErr w:type="spellEnd"/>
      <w:r>
        <w:rPr>
          <w:rFonts w:ascii="Times New Roman" w:eastAsia="Times New Roman" w:hAnsi="Times New Roman" w:cs="Times New Roman"/>
        </w:rPr>
        <w:t xml:space="preserve"> sonar (including backscatter calibration), calibrating the EK60/EK80 sonars, installing and testing the new Kongsberg K-Sync device, and troubleshooting the </w:t>
      </w:r>
      <w:proofErr w:type="spellStart"/>
      <w:r>
        <w:rPr>
          <w:rFonts w:ascii="Times New Roman" w:eastAsia="Times New Roman" w:hAnsi="Times New Roman" w:cs="Times New Roman"/>
        </w:rPr>
        <w:t>UnderwayCTD</w:t>
      </w:r>
      <w:proofErr w:type="spellEnd"/>
      <w:r>
        <w:rPr>
          <w:rFonts w:ascii="Times New Roman" w:eastAsia="Times New Roman" w:hAnsi="Times New Roman" w:cs="Times New Roman"/>
        </w:rPr>
        <w:t xml:space="preserve"> (UCTD) with the manufacturer’s representative. Some testing may also be completed on the ship’s dynamic positioning (DP) system. This expedition will be divided into 3 transit legs: May 12 - May 18, May 18 - May 22, and May 22 -May 24 (separated by small boat transfers). The first small boat transfer is needed to transfer off ROV Team members and to transfer on mission personnel needed to support EK60/EK80 calibration and Kongsberg equipment testing. The second small boat transfer is needed to drop off the Kongsberg technician and pick up a Teledyne technician. </w:t>
      </w:r>
    </w:p>
    <w:p w14:paraId="5FC5A96A" w14:textId="77777777" w:rsidR="00E9158B" w:rsidRDefault="00BC31BB">
      <w:pPr>
        <w:rPr>
          <w:rFonts w:ascii="Times New Roman" w:eastAsia="Times New Roman" w:hAnsi="Times New Roman" w:cs="Times New Roman"/>
          <w:color w:val="231F20"/>
        </w:rPr>
      </w:pPr>
      <w:r>
        <w:rPr>
          <w:rFonts w:ascii="Times New Roman" w:eastAsia="Times New Roman" w:hAnsi="Times New Roman" w:cs="Times New Roman"/>
          <w:color w:val="231F20"/>
        </w:rPr>
        <w:t>NOAA’s Office of Ocean Exploration and Research (OER) is the only federal organization dedicated to exploring the global ocean. OER works with partners to identify priority areas for exploration; support innovations in exploration tools and capabilities; and encourage the next generation of ocean explorers, scientists, and engineers to pursue careers in ocean exploration and related fields. The data and information collected during our expeditions and the research we fund gives resource managers, the academic community, and the private sector the information they need to identify, understand, and manage ocean resources for this and future generations of Americans.</w:t>
      </w:r>
    </w:p>
    <w:p w14:paraId="3D0140F8" w14:textId="77777777" w:rsidR="00E9158B" w:rsidRDefault="00BC31BB">
      <w:pPr>
        <w:spacing w:after="0"/>
        <w:rPr>
          <w:rFonts w:ascii="Times New Roman" w:eastAsia="Times New Roman" w:hAnsi="Times New Roman" w:cs="Times New Roman"/>
          <w:color w:val="222222"/>
        </w:rPr>
      </w:pPr>
      <w:r>
        <w:rPr>
          <w:rFonts w:ascii="Times New Roman" w:eastAsia="Times New Roman" w:hAnsi="Times New Roman" w:cs="Times New Roman"/>
          <w:color w:val="222222"/>
        </w:rPr>
        <w:lastRenderedPageBreak/>
        <w:t xml:space="preserve">NOAA Ship </w:t>
      </w:r>
      <w:proofErr w:type="spellStart"/>
      <w:r>
        <w:rPr>
          <w:rFonts w:ascii="Times New Roman" w:eastAsia="Times New Roman" w:hAnsi="Times New Roman" w:cs="Times New Roman"/>
          <w:i/>
          <w:color w:val="222222"/>
        </w:rPr>
        <w:t>Okeanos</w:t>
      </w:r>
      <w:proofErr w:type="spellEnd"/>
      <w:r>
        <w:rPr>
          <w:rFonts w:ascii="Times New Roman" w:eastAsia="Times New Roman" w:hAnsi="Times New Roman" w:cs="Times New Roman"/>
          <w:i/>
          <w:color w:val="222222"/>
        </w:rPr>
        <w:t xml:space="preserve"> Explorer </w:t>
      </w:r>
      <w:r>
        <w:rPr>
          <w:rFonts w:ascii="Times New Roman" w:eastAsia="Times New Roman" w:hAnsi="Times New Roman" w:cs="Times New Roman"/>
          <w:color w:val="222222"/>
        </w:rPr>
        <w:t xml:space="preserve">is the only U.S. federal vessel dedicated to exploring our largely unknown ocean for the purpose of discovery and the advancement of knowledge. </w:t>
      </w:r>
      <w:r>
        <w:rPr>
          <w:rFonts w:ascii="Times New Roman" w:eastAsia="Times New Roman" w:hAnsi="Times New Roman" w:cs="Times New Roman"/>
        </w:rPr>
        <w:t>America’s future depends on understanding the ocean. We explore the ocean to make valuable scientific, economic, and cultural discoveries; we explore because ocean health and resilience are vital to our economy and to our lives.</w:t>
      </w:r>
      <w:r>
        <w:rPr>
          <w:rFonts w:ascii="Times New Roman" w:eastAsia="Times New Roman" w:hAnsi="Times New Roman" w:cs="Times New Roman"/>
          <w:color w:val="222222"/>
        </w:rPr>
        <w:t xml:space="preserve"> Exploration supports NOAA mission priorities and national objectives by providing high-quality scientific information about the deep ocean to anyone who needs it.</w:t>
      </w:r>
    </w:p>
    <w:p w14:paraId="74262E6D" w14:textId="77777777" w:rsidR="00E9158B" w:rsidRDefault="00E9158B">
      <w:pPr>
        <w:spacing w:after="0"/>
        <w:rPr>
          <w:rFonts w:ascii="Times New Roman" w:eastAsia="Times New Roman" w:hAnsi="Times New Roman" w:cs="Times New Roman"/>
          <w:color w:val="222222"/>
        </w:rPr>
      </w:pPr>
    </w:p>
    <w:p w14:paraId="77CFFE9C" w14:textId="77777777" w:rsidR="00E9158B" w:rsidRDefault="00BC31BB">
      <w:pPr>
        <w:spacing w:after="0"/>
        <w:rPr>
          <w:rFonts w:ascii="Times New Roman" w:eastAsia="Times New Roman" w:hAnsi="Times New Roman" w:cs="Times New Roman"/>
        </w:rPr>
      </w:pPr>
      <w:r>
        <w:rPr>
          <w:rFonts w:ascii="Times New Roman" w:eastAsia="Times New Roman" w:hAnsi="Times New Roman" w:cs="Times New Roman"/>
          <w:color w:val="222222"/>
        </w:rPr>
        <w:t xml:space="preserve">In close collaboration with government agencies, academic institutions, and other partners, OER conducts deep-ocean expeditions using advanced technologies on the </w:t>
      </w:r>
      <w:proofErr w:type="spellStart"/>
      <w:r>
        <w:rPr>
          <w:rFonts w:ascii="Times New Roman" w:eastAsia="Times New Roman" w:hAnsi="Times New Roman" w:cs="Times New Roman"/>
          <w:i/>
          <w:color w:val="222222"/>
        </w:rPr>
        <w:t>Okeanos</w:t>
      </w:r>
      <w:proofErr w:type="spellEnd"/>
      <w:r>
        <w:rPr>
          <w:rFonts w:ascii="Times New Roman" w:eastAsia="Times New Roman" w:hAnsi="Times New Roman" w:cs="Times New Roman"/>
          <w:i/>
          <w:color w:val="222222"/>
        </w:rPr>
        <w:t xml:space="preserve"> Explorer</w:t>
      </w:r>
      <w:r>
        <w:rPr>
          <w:rFonts w:ascii="Times New Roman" w:eastAsia="Times New Roman" w:hAnsi="Times New Roman" w:cs="Times New Roman"/>
          <w:color w:val="222222"/>
        </w:rPr>
        <w:t>. From mapping and characterizing previously unseen seafloor to collecting and disseminating information about ocean depths, this work helps to establish a foundation of information and to fill data gaps. Data collected on the ship follow federal open-access data standards and are publicly available shortly after an expedition ends. This ensures the delivery of reliable scientific data needed to identify, understand, and manage key elements of the ocean environment.</w:t>
      </w:r>
    </w:p>
    <w:p w14:paraId="01679FFC" w14:textId="77777777" w:rsidR="00E9158B" w:rsidRDefault="00BC31BB">
      <w:pPr>
        <w:pStyle w:val="Heading1"/>
        <w:rPr>
          <w:rFonts w:ascii="Times New Roman" w:eastAsia="Times New Roman" w:hAnsi="Times New Roman" w:cs="Times New Roman"/>
        </w:rPr>
      </w:pPr>
      <w:r>
        <w:rPr>
          <w:rFonts w:ascii="Times New Roman" w:eastAsia="Times New Roman" w:hAnsi="Times New Roman" w:cs="Times New Roman"/>
        </w:rPr>
        <w:t xml:space="preserve">B. Days at Sea (DAS) </w:t>
      </w:r>
    </w:p>
    <w:p w14:paraId="7F713D04"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Of the 13</w:t>
      </w:r>
      <w:r>
        <w:rPr>
          <w:rFonts w:ascii="Times New Roman" w:eastAsia="Times New Roman" w:hAnsi="Times New Roman" w:cs="Times New Roman"/>
          <w:color w:val="000000"/>
        </w:rPr>
        <w:t xml:space="preserve"> </w:t>
      </w:r>
      <w:r>
        <w:rPr>
          <w:rFonts w:ascii="Times New Roman" w:eastAsia="Times New Roman" w:hAnsi="Times New Roman" w:cs="Times New Roman"/>
        </w:rPr>
        <w:t xml:space="preserve">DAS scheduled for this project, 8 DAS are funded by an OMAO allocation and 5 DAS are funded by OAR allocation. This project is estimated to exhibit a High Operational Tempo due to 24-hour-per-day ship and science shakedown operations. </w:t>
      </w:r>
    </w:p>
    <w:p w14:paraId="363EC4AE" w14:textId="77777777" w:rsidR="00E9158B" w:rsidRDefault="00BC31BB">
      <w:pPr>
        <w:rPr>
          <w:rFonts w:ascii="Times New Roman" w:eastAsia="Times New Roman" w:hAnsi="Times New Roman" w:cs="Times New Roman"/>
        </w:rPr>
      </w:pPr>
      <w:r>
        <w:rPr>
          <w:rFonts w:ascii="Times New Roman" w:eastAsia="Times New Roman" w:hAnsi="Times New Roman" w:cs="Times New Roman"/>
          <w:color w:val="001489"/>
          <w:sz w:val="28"/>
          <w:szCs w:val="28"/>
        </w:rPr>
        <w:t xml:space="preserve">C. Operating Area </w:t>
      </w:r>
    </w:p>
    <w:p w14:paraId="210C20C1" w14:textId="3577EC73" w:rsidR="00E9158B" w:rsidRDefault="00285F33">
      <w:pPr>
        <w:rPr>
          <w:rFonts w:ascii="Times New Roman" w:eastAsia="Times New Roman" w:hAnsi="Times New Roman" w:cs="Times New Roman"/>
        </w:rPr>
      </w:pPr>
      <w:r>
        <w:rPr>
          <w:rFonts w:ascii="Times New Roman" w:eastAsia="Times New Roman" w:hAnsi="Times New Roman" w:cs="Times New Roman"/>
        </w:rPr>
        <w:t>EX-19-02 is a 24-</w:t>
      </w:r>
      <w:r w:rsidR="00BC31BB">
        <w:rPr>
          <w:rFonts w:ascii="Times New Roman" w:eastAsia="Times New Roman" w:hAnsi="Times New Roman" w:cs="Times New Roman"/>
        </w:rPr>
        <w:t xml:space="preserve">hour a day mapping and ROV shakedown cruise that will focus operations in the U.S. Gulf of Mexico. The general operating area, approximate ship </w:t>
      </w:r>
      <w:proofErr w:type="spellStart"/>
      <w:r w:rsidR="00BC31BB">
        <w:rPr>
          <w:rFonts w:ascii="Times New Roman" w:eastAsia="Times New Roman" w:hAnsi="Times New Roman" w:cs="Times New Roman"/>
        </w:rPr>
        <w:t>tracklines</w:t>
      </w:r>
      <w:proofErr w:type="spellEnd"/>
      <w:r w:rsidR="00BC31BB">
        <w:rPr>
          <w:rFonts w:ascii="Times New Roman" w:eastAsia="Times New Roman" w:hAnsi="Times New Roman" w:cs="Times New Roman"/>
        </w:rPr>
        <w:t>, and estimated locations of major testing operations are shown in Figure 1. All locations are approximate and will be adjusted as needed during the cruise to account for weather, vessel traffic, infrastructure safety zones, safety concerns, mapping coverage optimization, and other real-time operational considerations. All daily operational plans will be developed and shared with the Operations Officer and CO to maximize safety and efficiency.</w:t>
      </w:r>
    </w:p>
    <w:p w14:paraId="695141E9" w14:textId="77777777" w:rsidR="00E9158B" w:rsidRDefault="00BC31BB">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6D178889" wp14:editId="3ADDF13F">
            <wp:extent cx="5943600" cy="41656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5052" r="5052"/>
                    <a:stretch>
                      <a:fillRect/>
                    </a:stretch>
                  </pic:blipFill>
                  <pic:spPr>
                    <a:xfrm>
                      <a:off x="0" y="0"/>
                      <a:ext cx="5943600" cy="4165600"/>
                    </a:xfrm>
                    <a:prstGeom prst="rect">
                      <a:avLst/>
                    </a:prstGeom>
                    <a:ln/>
                  </pic:spPr>
                </pic:pic>
              </a:graphicData>
            </a:graphic>
          </wp:inline>
        </w:drawing>
      </w:r>
    </w:p>
    <w:p w14:paraId="41C1C80B" w14:textId="5EAE0286" w:rsidR="00E9158B" w:rsidRDefault="00BC31BB" w:rsidP="00E2355E">
      <w:pPr>
        <w:pStyle w:val="Subtitle"/>
        <w:rPr>
          <w:rFonts w:ascii="Times New Roman" w:eastAsia="Times New Roman" w:hAnsi="Times New Roman" w:cs="Times New Roman"/>
        </w:rPr>
      </w:pPr>
      <w:r>
        <w:rPr>
          <w:rFonts w:ascii="Times New Roman" w:eastAsia="Times New Roman" w:hAnsi="Times New Roman" w:cs="Times New Roman"/>
          <w:b/>
        </w:rPr>
        <w:t>Figure 1:</w:t>
      </w:r>
      <w:r>
        <w:rPr>
          <w:rFonts w:ascii="Times New Roman" w:eastAsia="Times New Roman" w:hAnsi="Times New Roman" w:cs="Times New Roman"/>
        </w:rPr>
        <w:t xml:space="preserve"> Map showing the general expedition operating area. The lines represent the three informal legs of the cruise: May 12-18 (white), May 18-22 (black), May 22-24 (blue). The yellow </w:t>
      </w:r>
      <w:proofErr w:type="spellStart"/>
      <w:r>
        <w:rPr>
          <w:rFonts w:ascii="Times New Roman" w:eastAsia="Times New Roman" w:hAnsi="Times New Roman" w:cs="Times New Roman"/>
        </w:rPr>
        <w:t>placem</w:t>
      </w:r>
      <w:r w:rsidR="00E2355E">
        <w:rPr>
          <w:rFonts w:ascii="Times New Roman" w:eastAsia="Times New Roman" w:hAnsi="Times New Roman" w:cs="Times New Roman"/>
        </w:rPr>
        <w:t>ark</w:t>
      </w:r>
      <w:proofErr w:type="spellEnd"/>
      <w:r w:rsidR="00E2355E">
        <w:rPr>
          <w:rFonts w:ascii="Times New Roman" w:eastAsia="Times New Roman" w:hAnsi="Times New Roman" w:cs="Times New Roman"/>
        </w:rPr>
        <w:t xml:space="preserve"> demarks ports, pink shows </w:t>
      </w:r>
      <w:proofErr w:type="spellStart"/>
      <w:r w:rsidR="00E2355E">
        <w:rPr>
          <w:rFonts w:ascii="Times New Roman" w:eastAsia="Times New Roman" w:hAnsi="Times New Roman" w:cs="Times New Roman"/>
        </w:rPr>
        <w:t>multibeam</w:t>
      </w:r>
      <w:proofErr w:type="spellEnd"/>
      <w:r w:rsidR="00E2355E">
        <w:rPr>
          <w:rFonts w:ascii="Times New Roman" w:eastAsia="Times New Roman" w:hAnsi="Times New Roman" w:cs="Times New Roman"/>
        </w:rPr>
        <w:t xml:space="preserve"> sonar</w:t>
      </w:r>
      <w:r>
        <w:rPr>
          <w:rFonts w:ascii="Times New Roman" w:eastAsia="Times New Roman" w:hAnsi="Times New Roman" w:cs="Times New Roman"/>
        </w:rPr>
        <w:t xml:space="preserve"> shakedown locations, and blue shows ROV shakedown locations.</w:t>
      </w:r>
    </w:p>
    <w:tbl>
      <w:tblPr>
        <w:tblStyle w:val="a"/>
        <w:tblW w:w="9540" w:type="dxa"/>
        <w:tblBorders>
          <w:top w:val="single" w:sz="6" w:space="0" w:color="001489"/>
          <w:left w:val="single" w:sz="6" w:space="0" w:color="001489"/>
          <w:bottom w:val="single" w:sz="6" w:space="0" w:color="001489"/>
          <w:right w:val="single" w:sz="6" w:space="0" w:color="001489"/>
          <w:insideH w:val="single" w:sz="6" w:space="0" w:color="001489"/>
          <w:insideV w:val="single" w:sz="6" w:space="0" w:color="001489"/>
        </w:tblBorders>
        <w:tblLayout w:type="fixed"/>
        <w:tblLook w:val="04A0" w:firstRow="1" w:lastRow="0" w:firstColumn="1" w:lastColumn="0" w:noHBand="0" w:noVBand="1"/>
      </w:tblPr>
      <w:tblGrid>
        <w:gridCol w:w="3180"/>
        <w:gridCol w:w="3180"/>
        <w:gridCol w:w="3180"/>
      </w:tblGrid>
      <w:tr w:rsidR="00E9158B" w14:paraId="00190E6B" w14:textId="77777777" w:rsidTr="00E9158B">
        <w:trPr>
          <w:cnfStyle w:val="100000000000" w:firstRow="1" w:lastRow="0" w:firstColumn="0" w:lastColumn="0" w:oddVBand="0" w:evenVBand="0" w:oddHBand="0"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9540" w:type="dxa"/>
            <w:gridSpan w:val="3"/>
            <w:tcBorders>
              <w:top w:val="nil"/>
              <w:left w:val="nil"/>
              <w:bottom w:val="nil"/>
              <w:right w:val="nil"/>
            </w:tcBorders>
            <w:shd w:val="clear" w:color="auto" w:fill="001489"/>
            <w:vAlign w:val="center"/>
          </w:tcPr>
          <w:p w14:paraId="422427D6" w14:textId="77777777" w:rsidR="00E9158B" w:rsidRDefault="00BC31BB">
            <w:pPr>
              <w:jc w:val="center"/>
              <w:rPr>
                <w:rFonts w:ascii="Times New Roman" w:eastAsia="Times New Roman" w:hAnsi="Times New Roman" w:cs="Times New Roman"/>
              </w:rPr>
            </w:pPr>
            <w:r>
              <w:rPr>
                <w:rFonts w:ascii="Times New Roman" w:eastAsia="Times New Roman" w:hAnsi="Times New Roman" w:cs="Times New Roman"/>
              </w:rPr>
              <w:t>Potential Locations (SUBJECT TO CHANGE)</w:t>
            </w:r>
          </w:p>
        </w:tc>
      </w:tr>
      <w:tr w:rsidR="00E9158B" w14:paraId="11952696" w14:textId="77777777" w:rsidTr="00E9158B">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180" w:type="dxa"/>
            <w:shd w:val="clear" w:color="auto" w:fill="0085CA"/>
            <w:vAlign w:val="center"/>
          </w:tcPr>
          <w:p w14:paraId="5C4AD1E5" w14:textId="77777777" w:rsidR="00E9158B" w:rsidRDefault="00BC31BB">
            <w:pPr>
              <w:jc w:val="center"/>
              <w:rPr>
                <w:rFonts w:ascii="Times New Roman" w:eastAsia="Times New Roman" w:hAnsi="Times New Roman" w:cs="Times New Roman"/>
                <w:color w:val="FFFFFF"/>
              </w:rPr>
            </w:pPr>
            <w:r>
              <w:rPr>
                <w:rFonts w:ascii="Times New Roman" w:eastAsia="Times New Roman" w:hAnsi="Times New Roman" w:cs="Times New Roman"/>
                <w:color w:val="FFFFFF"/>
              </w:rPr>
              <w:t>ID</w:t>
            </w:r>
          </w:p>
        </w:tc>
        <w:tc>
          <w:tcPr>
            <w:tcW w:w="3180" w:type="dxa"/>
            <w:shd w:val="clear" w:color="auto" w:fill="0085CA"/>
            <w:vAlign w:val="center"/>
          </w:tcPr>
          <w:p w14:paraId="3D6332C8"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FFFFFF"/>
              </w:rPr>
            </w:pPr>
            <w:r>
              <w:rPr>
                <w:rFonts w:ascii="Times New Roman" w:eastAsia="Times New Roman" w:hAnsi="Times New Roman" w:cs="Times New Roman"/>
                <w:b/>
                <w:color w:val="FFFFFF"/>
              </w:rPr>
              <w:t>Latitude</w:t>
            </w:r>
          </w:p>
        </w:tc>
        <w:tc>
          <w:tcPr>
            <w:tcW w:w="3180" w:type="dxa"/>
            <w:shd w:val="clear" w:color="auto" w:fill="0085CA"/>
            <w:vAlign w:val="center"/>
          </w:tcPr>
          <w:p w14:paraId="219FFC0C"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FFFFFF"/>
              </w:rPr>
            </w:pPr>
            <w:r>
              <w:rPr>
                <w:rFonts w:ascii="Times New Roman" w:eastAsia="Times New Roman" w:hAnsi="Times New Roman" w:cs="Times New Roman"/>
                <w:b/>
                <w:color w:val="FFFFFF"/>
              </w:rPr>
              <w:t>Longitude</w:t>
            </w:r>
          </w:p>
        </w:tc>
      </w:tr>
      <w:tr w:rsidR="00E9158B" w14:paraId="26D26938" w14:textId="77777777" w:rsidTr="00E9158B">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180" w:type="dxa"/>
            <w:shd w:val="clear" w:color="auto" w:fill="DADFE1"/>
            <w:vAlign w:val="center"/>
          </w:tcPr>
          <w:p w14:paraId="21F6143F" w14:textId="77777777" w:rsidR="00E9158B" w:rsidRDefault="00BC31BB">
            <w:pPr>
              <w:jc w:val="center"/>
              <w:rPr>
                <w:rFonts w:ascii="Times New Roman" w:eastAsia="Times New Roman" w:hAnsi="Times New Roman" w:cs="Times New Roman"/>
                <w:color w:val="333333"/>
              </w:rPr>
            </w:pPr>
            <w:r>
              <w:rPr>
                <w:rFonts w:ascii="Times New Roman" w:eastAsia="Times New Roman" w:hAnsi="Times New Roman" w:cs="Times New Roman"/>
                <w:color w:val="333333"/>
              </w:rPr>
              <w:t>Pascagoula, MS</w:t>
            </w:r>
          </w:p>
        </w:tc>
        <w:tc>
          <w:tcPr>
            <w:tcW w:w="3180" w:type="dxa"/>
            <w:shd w:val="clear" w:color="auto" w:fill="DADFE1"/>
            <w:vAlign w:val="center"/>
          </w:tcPr>
          <w:p w14:paraId="787380DC"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 xml:space="preserve"> 30° 20.63’N</w:t>
            </w:r>
          </w:p>
        </w:tc>
        <w:tc>
          <w:tcPr>
            <w:tcW w:w="3180" w:type="dxa"/>
            <w:shd w:val="clear" w:color="auto" w:fill="DADFE1"/>
            <w:vAlign w:val="center"/>
          </w:tcPr>
          <w:p w14:paraId="02237F2C"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 xml:space="preserve"> 88° 34.02'W</w:t>
            </w:r>
          </w:p>
        </w:tc>
      </w:tr>
      <w:tr w:rsidR="00E9158B" w14:paraId="04CDCF62" w14:textId="77777777" w:rsidTr="00E9158B">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180" w:type="dxa"/>
            <w:shd w:val="clear" w:color="auto" w:fill="auto"/>
            <w:vAlign w:val="center"/>
          </w:tcPr>
          <w:p w14:paraId="711B3F97" w14:textId="77777777" w:rsidR="00E9158B" w:rsidRDefault="00BC31BB">
            <w:pPr>
              <w:jc w:val="center"/>
              <w:rPr>
                <w:rFonts w:ascii="Times New Roman" w:eastAsia="Times New Roman" w:hAnsi="Times New Roman" w:cs="Times New Roman"/>
                <w:color w:val="333333"/>
              </w:rPr>
            </w:pPr>
            <w:r>
              <w:rPr>
                <w:rFonts w:ascii="Times New Roman" w:eastAsia="Times New Roman" w:hAnsi="Times New Roman" w:cs="Times New Roman"/>
                <w:color w:val="333333"/>
              </w:rPr>
              <w:t>MB Patch Test</w:t>
            </w:r>
          </w:p>
        </w:tc>
        <w:tc>
          <w:tcPr>
            <w:tcW w:w="3180" w:type="dxa"/>
            <w:shd w:val="clear" w:color="auto" w:fill="auto"/>
            <w:vAlign w:val="center"/>
          </w:tcPr>
          <w:p w14:paraId="3D63882E"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 xml:space="preserve"> 28° 59.04'N</w:t>
            </w:r>
          </w:p>
        </w:tc>
        <w:tc>
          <w:tcPr>
            <w:tcW w:w="3180" w:type="dxa"/>
            <w:shd w:val="clear" w:color="auto" w:fill="auto"/>
            <w:vAlign w:val="center"/>
          </w:tcPr>
          <w:p w14:paraId="2E6C1E29"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 xml:space="preserve"> 88° 01.63'W</w:t>
            </w:r>
          </w:p>
        </w:tc>
      </w:tr>
      <w:tr w:rsidR="00E9158B" w14:paraId="17E3EC05" w14:textId="77777777" w:rsidTr="00E9158B">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180" w:type="dxa"/>
            <w:shd w:val="clear" w:color="auto" w:fill="E3EBEA"/>
            <w:vAlign w:val="center"/>
          </w:tcPr>
          <w:p w14:paraId="669996D3" w14:textId="77777777" w:rsidR="00E9158B" w:rsidRDefault="00BC31BB">
            <w:pPr>
              <w:jc w:val="center"/>
              <w:rPr>
                <w:rFonts w:ascii="Times New Roman" w:eastAsia="Times New Roman" w:hAnsi="Times New Roman" w:cs="Times New Roman"/>
                <w:color w:val="333333"/>
              </w:rPr>
            </w:pPr>
            <w:r>
              <w:rPr>
                <w:rFonts w:ascii="Times New Roman" w:eastAsia="Times New Roman" w:hAnsi="Times New Roman" w:cs="Times New Roman"/>
                <w:color w:val="333333"/>
              </w:rPr>
              <w:t>Deep BS Cal</w:t>
            </w:r>
          </w:p>
        </w:tc>
        <w:tc>
          <w:tcPr>
            <w:tcW w:w="3180" w:type="dxa"/>
            <w:shd w:val="clear" w:color="auto" w:fill="E3EBEA"/>
            <w:vAlign w:val="center"/>
          </w:tcPr>
          <w:p w14:paraId="2D3C0DA5"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 xml:space="preserve"> 28° 40.88'N</w:t>
            </w:r>
          </w:p>
        </w:tc>
        <w:tc>
          <w:tcPr>
            <w:tcW w:w="3180" w:type="dxa"/>
            <w:shd w:val="clear" w:color="auto" w:fill="E3EBEA"/>
            <w:vAlign w:val="center"/>
          </w:tcPr>
          <w:p w14:paraId="73E4497B"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333333"/>
              </w:rPr>
            </w:pPr>
            <w:r>
              <w:rPr>
                <w:rFonts w:ascii="Times New Roman" w:eastAsia="Times New Roman" w:hAnsi="Times New Roman" w:cs="Times New Roman"/>
                <w:color w:val="333333"/>
              </w:rPr>
              <w:t>87° 30.05'W</w:t>
            </w:r>
          </w:p>
        </w:tc>
      </w:tr>
      <w:tr w:rsidR="00E9158B" w14:paraId="5D0F0AAE" w14:textId="77777777" w:rsidTr="00E9158B">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180" w:type="dxa"/>
            <w:shd w:val="clear" w:color="auto" w:fill="FFFFFF"/>
            <w:vAlign w:val="center"/>
          </w:tcPr>
          <w:p w14:paraId="1DE24ADE" w14:textId="77777777" w:rsidR="00E9158B" w:rsidRDefault="00BC31BB">
            <w:pPr>
              <w:jc w:val="center"/>
              <w:rPr>
                <w:rFonts w:ascii="Times New Roman" w:eastAsia="Times New Roman" w:hAnsi="Times New Roman" w:cs="Times New Roman"/>
                <w:color w:val="333333"/>
              </w:rPr>
            </w:pPr>
            <w:r>
              <w:rPr>
                <w:rFonts w:ascii="Times New Roman" w:eastAsia="Times New Roman" w:hAnsi="Times New Roman" w:cs="Times New Roman"/>
                <w:color w:val="333333"/>
              </w:rPr>
              <w:t>USBL/ROV 1</w:t>
            </w:r>
          </w:p>
        </w:tc>
        <w:tc>
          <w:tcPr>
            <w:tcW w:w="3180" w:type="dxa"/>
            <w:shd w:val="clear" w:color="auto" w:fill="FFFFFF"/>
            <w:vAlign w:val="center"/>
          </w:tcPr>
          <w:p w14:paraId="0D5EF254"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 xml:space="preserve"> 28° 17.23'N</w:t>
            </w:r>
          </w:p>
        </w:tc>
        <w:tc>
          <w:tcPr>
            <w:tcW w:w="3180" w:type="dxa"/>
            <w:shd w:val="clear" w:color="auto" w:fill="FFFFFF"/>
            <w:vAlign w:val="center"/>
          </w:tcPr>
          <w:p w14:paraId="0E834587"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 xml:space="preserve"> 86° 42.08'W</w:t>
            </w:r>
          </w:p>
        </w:tc>
      </w:tr>
      <w:tr w:rsidR="00E9158B" w14:paraId="291EC743" w14:textId="77777777" w:rsidTr="00E9158B">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180" w:type="dxa"/>
            <w:shd w:val="clear" w:color="auto" w:fill="E3EBEA"/>
            <w:vAlign w:val="center"/>
          </w:tcPr>
          <w:p w14:paraId="2519AFB8" w14:textId="77777777" w:rsidR="00E9158B" w:rsidRDefault="00BC31BB">
            <w:pPr>
              <w:jc w:val="center"/>
              <w:rPr>
                <w:rFonts w:ascii="Times New Roman" w:eastAsia="Times New Roman" w:hAnsi="Times New Roman" w:cs="Times New Roman"/>
                <w:color w:val="333333"/>
              </w:rPr>
            </w:pPr>
            <w:r>
              <w:rPr>
                <w:rFonts w:ascii="Times New Roman" w:eastAsia="Times New Roman" w:hAnsi="Times New Roman" w:cs="Times New Roman"/>
                <w:color w:val="333333"/>
              </w:rPr>
              <w:t>MB Deep Roll</w:t>
            </w:r>
          </w:p>
        </w:tc>
        <w:tc>
          <w:tcPr>
            <w:tcW w:w="3180" w:type="dxa"/>
            <w:shd w:val="clear" w:color="auto" w:fill="E3EBEA"/>
            <w:vAlign w:val="center"/>
          </w:tcPr>
          <w:p w14:paraId="6576FF02"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27° 53.03'N</w:t>
            </w:r>
          </w:p>
        </w:tc>
        <w:tc>
          <w:tcPr>
            <w:tcW w:w="3180" w:type="dxa"/>
            <w:shd w:val="clear" w:color="auto" w:fill="E3EBEA"/>
            <w:vAlign w:val="center"/>
          </w:tcPr>
          <w:p w14:paraId="2121CF6A"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86° 13.05'W</w:t>
            </w:r>
          </w:p>
        </w:tc>
      </w:tr>
      <w:tr w:rsidR="00E9158B" w14:paraId="3A606EF2" w14:textId="77777777" w:rsidTr="00E9158B">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180" w:type="dxa"/>
            <w:shd w:val="clear" w:color="auto" w:fill="FFFFFF"/>
            <w:vAlign w:val="center"/>
          </w:tcPr>
          <w:p w14:paraId="1CCF2032" w14:textId="77777777" w:rsidR="00E9158B" w:rsidRDefault="00BC31BB">
            <w:pPr>
              <w:jc w:val="center"/>
              <w:rPr>
                <w:rFonts w:ascii="Times New Roman" w:eastAsia="Times New Roman" w:hAnsi="Times New Roman" w:cs="Times New Roman"/>
                <w:color w:val="333333"/>
              </w:rPr>
            </w:pPr>
            <w:r>
              <w:rPr>
                <w:rFonts w:ascii="Times New Roman" w:eastAsia="Times New Roman" w:hAnsi="Times New Roman" w:cs="Times New Roman"/>
                <w:color w:val="333333"/>
              </w:rPr>
              <w:t>ROV 2</w:t>
            </w:r>
          </w:p>
        </w:tc>
        <w:tc>
          <w:tcPr>
            <w:tcW w:w="3180" w:type="dxa"/>
            <w:shd w:val="clear" w:color="auto" w:fill="FFFFFF"/>
            <w:vAlign w:val="center"/>
          </w:tcPr>
          <w:p w14:paraId="5112E33F"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27° 39.45'N</w:t>
            </w:r>
          </w:p>
        </w:tc>
        <w:tc>
          <w:tcPr>
            <w:tcW w:w="3180" w:type="dxa"/>
            <w:shd w:val="clear" w:color="auto" w:fill="FFFFFF"/>
            <w:vAlign w:val="center"/>
          </w:tcPr>
          <w:p w14:paraId="5CA4D3DB"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 xml:space="preserve"> 85° 29.06'W</w:t>
            </w:r>
          </w:p>
        </w:tc>
      </w:tr>
      <w:tr w:rsidR="00E9158B" w14:paraId="773F258E" w14:textId="77777777" w:rsidTr="00E9158B">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180" w:type="dxa"/>
            <w:shd w:val="clear" w:color="auto" w:fill="E3EBEA"/>
            <w:vAlign w:val="center"/>
          </w:tcPr>
          <w:p w14:paraId="208D1375" w14:textId="77777777" w:rsidR="00E9158B" w:rsidRDefault="00BC31BB">
            <w:pPr>
              <w:jc w:val="center"/>
              <w:rPr>
                <w:rFonts w:ascii="Times New Roman" w:eastAsia="Times New Roman" w:hAnsi="Times New Roman" w:cs="Times New Roman"/>
                <w:color w:val="333333"/>
              </w:rPr>
            </w:pPr>
            <w:r>
              <w:rPr>
                <w:rFonts w:ascii="Times New Roman" w:eastAsia="Times New Roman" w:hAnsi="Times New Roman" w:cs="Times New Roman"/>
                <w:color w:val="333333"/>
              </w:rPr>
              <w:t>ROV 3</w:t>
            </w:r>
          </w:p>
        </w:tc>
        <w:tc>
          <w:tcPr>
            <w:tcW w:w="3180" w:type="dxa"/>
            <w:shd w:val="clear" w:color="auto" w:fill="E3EBEA"/>
            <w:vAlign w:val="center"/>
          </w:tcPr>
          <w:p w14:paraId="5F30254D"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26° 02.70'N</w:t>
            </w:r>
          </w:p>
        </w:tc>
        <w:tc>
          <w:tcPr>
            <w:tcW w:w="3180" w:type="dxa"/>
            <w:shd w:val="clear" w:color="auto" w:fill="E3EBEA"/>
            <w:vAlign w:val="center"/>
          </w:tcPr>
          <w:p w14:paraId="5513E4D8"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84° 37.29'W</w:t>
            </w:r>
          </w:p>
        </w:tc>
      </w:tr>
      <w:tr w:rsidR="00E9158B" w14:paraId="1A231170" w14:textId="77777777" w:rsidTr="00E9158B">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180" w:type="dxa"/>
            <w:shd w:val="clear" w:color="auto" w:fill="FFFFFF"/>
            <w:vAlign w:val="center"/>
          </w:tcPr>
          <w:p w14:paraId="4C90B8CA" w14:textId="77777777" w:rsidR="00E9158B" w:rsidRDefault="00BC31BB">
            <w:pPr>
              <w:jc w:val="center"/>
              <w:rPr>
                <w:rFonts w:ascii="Times New Roman" w:eastAsia="Times New Roman" w:hAnsi="Times New Roman" w:cs="Times New Roman"/>
                <w:color w:val="333333"/>
              </w:rPr>
            </w:pPr>
            <w:r>
              <w:rPr>
                <w:rFonts w:ascii="Times New Roman" w:eastAsia="Times New Roman" w:hAnsi="Times New Roman" w:cs="Times New Roman"/>
                <w:color w:val="333333"/>
              </w:rPr>
              <w:t>EK60 Cal/ Shallow BS</w:t>
            </w:r>
          </w:p>
        </w:tc>
        <w:tc>
          <w:tcPr>
            <w:tcW w:w="3180" w:type="dxa"/>
            <w:shd w:val="clear" w:color="auto" w:fill="FFFFFF"/>
            <w:vAlign w:val="center"/>
          </w:tcPr>
          <w:p w14:paraId="670DEF21"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24° 28.26'N</w:t>
            </w:r>
          </w:p>
        </w:tc>
        <w:tc>
          <w:tcPr>
            <w:tcW w:w="3180" w:type="dxa"/>
            <w:shd w:val="clear" w:color="auto" w:fill="FFFFFF"/>
            <w:vAlign w:val="center"/>
          </w:tcPr>
          <w:p w14:paraId="1C9BA559"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83° 39.08'W</w:t>
            </w:r>
          </w:p>
        </w:tc>
      </w:tr>
      <w:tr w:rsidR="00E9158B" w14:paraId="04EA6C49" w14:textId="77777777" w:rsidTr="00E9158B">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180" w:type="dxa"/>
            <w:shd w:val="clear" w:color="auto" w:fill="E3EBEA"/>
            <w:vAlign w:val="center"/>
          </w:tcPr>
          <w:p w14:paraId="4E60C1D0" w14:textId="77777777" w:rsidR="00E9158B" w:rsidRDefault="00BC31BB">
            <w:pPr>
              <w:jc w:val="center"/>
              <w:rPr>
                <w:rFonts w:ascii="Times New Roman" w:eastAsia="Times New Roman" w:hAnsi="Times New Roman" w:cs="Times New Roman"/>
                <w:color w:val="333333"/>
              </w:rPr>
            </w:pPr>
            <w:proofErr w:type="spellStart"/>
            <w:r>
              <w:rPr>
                <w:rFonts w:ascii="Times New Roman" w:eastAsia="Times New Roman" w:hAnsi="Times New Roman" w:cs="Times New Roman"/>
                <w:color w:val="333333"/>
              </w:rPr>
              <w:lastRenderedPageBreak/>
              <w:t>KSync</w:t>
            </w:r>
            <w:proofErr w:type="spellEnd"/>
            <w:r>
              <w:rPr>
                <w:rFonts w:ascii="Times New Roman" w:eastAsia="Times New Roman" w:hAnsi="Times New Roman" w:cs="Times New Roman"/>
                <w:color w:val="333333"/>
              </w:rPr>
              <w:t xml:space="preserve"> </w:t>
            </w:r>
          </w:p>
        </w:tc>
        <w:tc>
          <w:tcPr>
            <w:tcW w:w="3180" w:type="dxa"/>
            <w:shd w:val="clear" w:color="auto" w:fill="E3EBEA"/>
            <w:vAlign w:val="center"/>
          </w:tcPr>
          <w:p w14:paraId="70F83761"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24° 22.52'N</w:t>
            </w:r>
          </w:p>
        </w:tc>
        <w:tc>
          <w:tcPr>
            <w:tcW w:w="3180" w:type="dxa"/>
            <w:shd w:val="clear" w:color="auto" w:fill="E3EBEA"/>
            <w:vAlign w:val="center"/>
          </w:tcPr>
          <w:p w14:paraId="7D7176E0"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84° 10.14'W</w:t>
            </w:r>
          </w:p>
        </w:tc>
      </w:tr>
      <w:tr w:rsidR="00E9158B" w14:paraId="72C53E91" w14:textId="77777777" w:rsidTr="00E9158B">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180" w:type="dxa"/>
            <w:shd w:val="clear" w:color="auto" w:fill="FFFFFF"/>
            <w:vAlign w:val="center"/>
          </w:tcPr>
          <w:p w14:paraId="3048D834" w14:textId="77777777" w:rsidR="00E9158B" w:rsidRDefault="00BC31BB">
            <w:pPr>
              <w:jc w:val="center"/>
              <w:rPr>
                <w:rFonts w:ascii="Times New Roman" w:eastAsia="Times New Roman" w:hAnsi="Times New Roman" w:cs="Times New Roman"/>
                <w:color w:val="333333"/>
              </w:rPr>
            </w:pPr>
            <w:r>
              <w:rPr>
                <w:rFonts w:ascii="Times New Roman" w:eastAsia="Times New Roman" w:hAnsi="Times New Roman" w:cs="Times New Roman"/>
                <w:color w:val="333333"/>
              </w:rPr>
              <w:t>UCTD</w:t>
            </w:r>
          </w:p>
        </w:tc>
        <w:tc>
          <w:tcPr>
            <w:tcW w:w="3180" w:type="dxa"/>
            <w:shd w:val="clear" w:color="auto" w:fill="FFFFFF"/>
            <w:vAlign w:val="center"/>
          </w:tcPr>
          <w:p w14:paraId="759B18C1"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23° 53.75’'N</w:t>
            </w:r>
          </w:p>
        </w:tc>
        <w:tc>
          <w:tcPr>
            <w:tcW w:w="3180" w:type="dxa"/>
            <w:shd w:val="clear" w:color="auto" w:fill="FFFFFF"/>
            <w:vAlign w:val="center"/>
          </w:tcPr>
          <w:p w14:paraId="5A11AA75"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81° 35.96'W</w:t>
            </w:r>
          </w:p>
        </w:tc>
      </w:tr>
      <w:tr w:rsidR="00E9158B" w14:paraId="2BCCD5B1" w14:textId="77777777" w:rsidTr="00E9158B">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180" w:type="dxa"/>
            <w:shd w:val="clear" w:color="auto" w:fill="E3EBEA"/>
            <w:vAlign w:val="center"/>
          </w:tcPr>
          <w:p w14:paraId="13FE2861" w14:textId="77777777" w:rsidR="00E9158B" w:rsidRDefault="00BC31BB">
            <w:pPr>
              <w:jc w:val="center"/>
              <w:rPr>
                <w:rFonts w:ascii="Times New Roman" w:eastAsia="Times New Roman" w:hAnsi="Times New Roman" w:cs="Times New Roman"/>
                <w:color w:val="333333"/>
              </w:rPr>
            </w:pPr>
            <w:r>
              <w:rPr>
                <w:rFonts w:ascii="Times New Roman" w:eastAsia="Times New Roman" w:hAnsi="Times New Roman" w:cs="Times New Roman"/>
                <w:color w:val="333333"/>
              </w:rPr>
              <w:t>Key West, FL</w:t>
            </w:r>
          </w:p>
        </w:tc>
        <w:tc>
          <w:tcPr>
            <w:tcW w:w="3180" w:type="dxa"/>
            <w:shd w:val="clear" w:color="auto" w:fill="E3EBEA"/>
            <w:vAlign w:val="center"/>
          </w:tcPr>
          <w:p w14:paraId="185FD3B4"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24° 33.25'N</w:t>
            </w:r>
          </w:p>
        </w:tc>
        <w:tc>
          <w:tcPr>
            <w:tcW w:w="3180" w:type="dxa"/>
            <w:shd w:val="clear" w:color="auto" w:fill="E3EBEA"/>
            <w:vAlign w:val="center"/>
          </w:tcPr>
          <w:p w14:paraId="2F49584A"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81° 48.63'W</w:t>
            </w:r>
          </w:p>
        </w:tc>
      </w:tr>
    </w:tbl>
    <w:p w14:paraId="6C2EB3BA" w14:textId="54A3A96B" w:rsidR="00E9158B" w:rsidRDefault="00BC31BB">
      <w:pPr>
        <w:pStyle w:val="Subtitle"/>
        <w:rPr>
          <w:rFonts w:ascii="Times New Roman" w:eastAsia="Times New Roman" w:hAnsi="Times New Roman" w:cs="Times New Roman"/>
          <w:i/>
        </w:rPr>
      </w:pPr>
      <w:r>
        <w:rPr>
          <w:rFonts w:ascii="Times New Roman" w:eastAsia="Times New Roman" w:hAnsi="Times New Roman" w:cs="Times New Roman"/>
          <w:b/>
        </w:rPr>
        <w:t>Table 1:</w:t>
      </w:r>
      <w:r>
        <w:rPr>
          <w:rFonts w:ascii="Times New Roman" w:eastAsia="Times New Roman" w:hAnsi="Times New Roman" w:cs="Times New Roman"/>
        </w:rPr>
        <w:t xml:space="preserve"> Potential site locations for EX-19-02 shakedown items </w:t>
      </w:r>
      <w:r>
        <w:rPr>
          <w:rFonts w:ascii="Times New Roman" w:eastAsia="Times New Roman" w:hAnsi="Times New Roman" w:cs="Times New Roman"/>
          <w:i/>
        </w:rPr>
        <w:t>(SUBJECT TO CHANGE)</w:t>
      </w:r>
      <w:r w:rsidR="00E2355E">
        <w:rPr>
          <w:rFonts w:ascii="Times New Roman" w:eastAsia="Times New Roman" w:hAnsi="Times New Roman" w:cs="Times New Roman"/>
          <w:i/>
        </w:rPr>
        <w:t>.</w:t>
      </w:r>
    </w:p>
    <w:p w14:paraId="56B1CAE6" w14:textId="77777777" w:rsidR="00E9158B" w:rsidRDefault="00BC31BB">
      <w:pPr>
        <w:pStyle w:val="Heading1"/>
        <w:rPr>
          <w:rFonts w:ascii="Times New Roman" w:eastAsia="Times New Roman" w:hAnsi="Times New Roman" w:cs="Times New Roman"/>
        </w:rPr>
      </w:pPr>
      <w:r>
        <w:rPr>
          <w:rFonts w:ascii="Times New Roman" w:eastAsia="Times New Roman" w:hAnsi="Times New Roman" w:cs="Times New Roman"/>
        </w:rPr>
        <w:t>D.  Summary of Objectives</w:t>
      </w:r>
    </w:p>
    <w:p w14:paraId="7DC1BBC8" w14:textId="1D4604FD" w:rsidR="00E9158B" w:rsidRDefault="00E2355E">
      <w:pPr>
        <w:rPr>
          <w:rFonts w:ascii="Times New Roman" w:eastAsia="Times New Roman" w:hAnsi="Times New Roman" w:cs="Times New Roman"/>
          <w:b/>
          <w:color w:val="333333"/>
        </w:rPr>
      </w:pPr>
      <w:r>
        <w:rPr>
          <w:rFonts w:ascii="Times New Roman" w:eastAsia="Times New Roman" w:hAnsi="Times New Roman" w:cs="Times New Roman"/>
          <w:b/>
          <w:color w:val="333333"/>
        </w:rPr>
        <w:t xml:space="preserve">May 12 - May 24, </w:t>
      </w:r>
      <w:r w:rsidR="00BC31BB">
        <w:rPr>
          <w:rFonts w:ascii="Times New Roman" w:eastAsia="Times New Roman" w:hAnsi="Times New Roman" w:cs="Times New Roman"/>
          <w:b/>
          <w:color w:val="333333"/>
        </w:rPr>
        <w:t>(Pascagoula, MS - Key West, FL.) 2019 Field Season Shakedown Cruise</w:t>
      </w:r>
    </w:p>
    <w:p w14:paraId="0C4DECE2"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EX-19-02 operations will occur in the waters of the Gulf of Mexico. This cruise will conduct several systems calibration and shakedown operations and will include a combination of ship operations, mapping/operational, and data management objectives:</w:t>
      </w:r>
    </w:p>
    <w:p w14:paraId="24854C15" w14:textId="77777777" w:rsidR="00E9158B" w:rsidRDefault="00BC31BB">
      <w:pPr>
        <w:numPr>
          <w:ilvl w:val="0"/>
          <w:numId w:val="15"/>
        </w:numPr>
        <w:spacing w:after="0" w:line="240" w:lineRule="auto"/>
        <w:rPr>
          <w:rFonts w:ascii="Times New Roman" w:eastAsia="Times New Roman" w:hAnsi="Times New Roman" w:cs="Times New Roman"/>
        </w:rPr>
      </w:pPr>
      <w:r>
        <w:rPr>
          <w:rFonts w:ascii="Times New Roman" w:eastAsia="Times New Roman" w:hAnsi="Times New Roman" w:cs="Times New Roman"/>
        </w:rPr>
        <w:t>Ship</w:t>
      </w:r>
    </w:p>
    <w:p w14:paraId="28C47B07" w14:textId="77777777" w:rsidR="00E9158B" w:rsidRDefault="00BC31BB">
      <w:pPr>
        <w:numPr>
          <w:ilvl w:val="1"/>
          <w:numId w:val="16"/>
        </w:numPr>
        <w:spacing w:after="0" w:line="240" w:lineRule="auto"/>
        <w:ind w:left="1440" w:hanging="360"/>
        <w:rPr>
          <w:rFonts w:ascii="Times New Roman" w:eastAsia="Times New Roman" w:hAnsi="Times New Roman" w:cs="Times New Roman"/>
        </w:rPr>
      </w:pPr>
      <w:r>
        <w:rPr>
          <w:rFonts w:ascii="Times New Roman" w:eastAsia="Times New Roman" w:hAnsi="Times New Roman" w:cs="Times New Roman"/>
        </w:rPr>
        <w:t>Small boat deployment (weather permitting); Develop and maintain proficiency with small boat operations for new and long term crew.</w:t>
      </w:r>
    </w:p>
    <w:p w14:paraId="14B07444" w14:textId="77777777" w:rsidR="00E9158B" w:rsidRDefault="00BC31BB">
      <w:pPr>
        <w:numPr>
          <w:ilvl w:val="1"/>
          <w:numId w:val="16"/>
        </w:numPr>
        <w:spacing w:after="0" w:line="240" w:lineRule="auto"/>
        <w:ind w:left="1440" w:hanging="360"/>
        <w:rPr>
          <w:rFonts w:ascii="Times New Roman" w:eastAsia="Times New Roman" w:hAnsi="Times New Roman" w:cs="Times New Roman"/>
        </w:rPr>
      </w:pPr>
      <w:r>
        <w:rPr>
          <w:rFonts w:ascii="Times New Roman" w:eastAsia="Times New Roman" w:hAnsi="Times New Roman" w:cs="Times New Roman"/>
        </w:rPr>
        <w:t>Conduct personnel transfer by small boat.</w:t>
      </w:r>
    </w:p>
    <w:p w14:paraId="50691B6F" w14:textId="77777777" w:rsidR="00E9158B" w:rsidRDefault="00BC31BB">
      <w:pPr>
        <w:numPr>
          <w:ilvl w:val="1"/>
          <w:numId w:val="16"/>
        </w:numPr>
        <w:spacing w:after="0" w:line="240" w:lineRule="auto"/>
        <w:ind w:left="1440" w:hanging="360"/>
        <w:rPr>
          <w:rFonts w:ascii="Times New Roman" w:eastAsia="Times New Roman" w:hAnsi="Times New Roman" w:cs="Times New Roman"/>
        </w:rPr>
      </w:pPr>
      <w:bookmarkStart w:id="0" w:name="_90y26zhvd7rt" w:colFirst="0" w:colLast="0"/>
      <w:bookmarkEnd w:id="0"/>
      <w:r>
        <w:rPr>
          <w:rFonts w:ascii="Times New Roman" w:eastAsia="Times New Roman" w:hAnsi="Times New Roman" w:cs="Times New Roman"/>
        </w:rPr>
        <w:t>Man overboard / ship handling training.</w:t>
      </w:r>
    </w:p>
    <w:p w14:paraId="6B4E5D25" w14:textId="77777777" w:rsidR="00E9158B" w:rsidRDefault="00BC31BB">
      <w:pPr>
        <w:numPr>
          <w:ilvl w:val="1"/>
          <w:numId w:val="16"/>
        </w:numPr>
        <w:spacing w:after="0" w:line="240" w:lineRule="auto"/>
        <w:ind w:left="1440" w:hanging="360"/>
        <w:rPr>
          <w:rFonts w:ascii="Times New Roman" w:eastAsia="Times New Roman" w:hAnsi="Times New Roman" w:cs="Times New Roman"/>
        </w:rPr>
      </w:pPr>
      <w:bookmarkStart w:id="1" w:name="_atg9l8sowtrd" w:colFirst="0" w:colLast="0"/>
      <w:bookmarkEnd w:id="1"/>
      <w:r>
        <w:rPr>
          <w:rFonts w:ascii="Times New Roman" w:eastAsia="Times New Roman" w:hAnsi="Times New Roman" w:cs="Times New Roman"/>
        </w:rPr>
        <w:t>Additional safety training.</w:t>
      </w:r>
    </w:p>
    <w:p w14:paraId="38583CE4" w14:textId="77777777" w:rsidR="00E9158B" w:rsidRDefault="00BC31BB">
      <w:pPr>
        <w:numPr>
          <w:ilvl w:val="1"/>
          <w:numId w:val="16"/>
        </w:numPr>
        <w:spacing w:after="0" w:line="240" w:lineRule="auto"/>
        <w:ind w:left="1440" w:hanging="360"/>
        <w:rPr>
          <w:rFonts w:ascii="Times New Roman" w:eastAsia="Times New Roman" w:hAnsi="Times New Roman" w:cs="Times New Roman"/>
        </w:rPr>
      </w:pPr>
      <w:bookmarkStart w:id="2" w:name="_5y3ctp849mb1" w:colFirst="0" w:colLast="0"/>
      <w:bookmarkEnd w:id="2"/>
      <w:r>
        <w:rPr>
          <w:rFonts w:ascii="Times New Roman" w:eastAsia="Times New Roman" w:hAnsi="Times New Roman" w:cs="Times New Roman"/>
        </w:rPr>
        <w:t>Conduct CTD cast(s).</w:t>
      </w:r>
    </w:p>
    <w:p w14:paraId="2C24D8C3" w14:textId="77777777" w:rsidR="00E9158B" w:rsidRDefault="00E9158B">
      <w:pPr>
        <w:spacing w:after="0" w:line="240" w:lineRule="auto"/>
        <w:ind w:left="720"/>
        <w:rPr>
          <w:rFonts w:ascii="Times New Roman" w:eastAsia="Times New Roman" w:hAnsi="Times New Roman" w:cs="Times New Roman"/>
        </w:rPr>
      </w:pPr>
    </w:p>
    <w:p w14:paraId="1C9C73D4" w14:textId="77777777" w:rsidR="00E9158B" w:rsidRDefault="00BC31BB">
      <w:pPr>
        <w:numPr>
          <w:ilvl w:val="0"/>
          <w:numId w:val="16"/>
        </w:numPr>
        <w:spacing w:after="0" w:line="240" w:lineRule="auto"/>
        <w:rPr>
          <w:rFonts w:ascii="Times New Roman" w:eastAsia="Times New Roman" w:hAnsi="Times New Roman" w:cs="Times New Roman"/>
        </w:rPr>
      </w:pPr>
      <w:r>
        <w:rPr>
          <w:rFonts w:ascii="Times New Roman" w:eastAsia="Times New Roman" w:hAnsi="Times New Roman" w:cs="Times New Roman"/>
        </w:rPr>
        <w:t>EK60 Sonar Objectives</w:t>
      </w:r>
    </w:p>
    <w:p w14:paraId="39144E54" w14:textId="77777777" w:rsidR="00E9158B" w:rsidRDefault="00BC31BB">
      <w:pPr>
        <w:numPr>
          <w:ilvl w:val="1"/>
          <w:numId w:val="16"/>
        </w:numPr>
        <w:spacing w:after="0" w:line="240" w:lineRule="auto"/>
        <w:ind w:left="1440" w:hanging="360"/>
        <w:rPr>
          <w:rFonts w:ascii="Times New Roman" w:eastAsia="Times New Roman" w:hAnsi="Times New Roman" w:cs="Times New Roman"/>
        </w:rPr>
      </w:pPr>
      <w:r>
        <w:rPr>
          <w:rFonts w:ascii="Times New Roman" w:eastAsia="Times New Roman" w:hAnsi="Times New Roman" w:cs="Times New Roman"/>
        </w:rPr>
        <w:t xml:space="preserve">Acceptance tests on new Kongsberg 38 kHz and 70 kHz wide band transceivers. These tests include speed noise testing of the sonar, as well as calibration using a standard target sphere suspended underneath the ship. </w:t>
      </w:r>
    </w:p>
    <w:p w14:paraId="5B0DBCD6" w14:textId="77777777" w:rsidR="00E9158B" w:rsidRDefault="00BC31BB">
      <w:pPr>
        <w:numPr>
          <w:ilvl w:val="1"/>
          <w:numId w:val="16"/>
        </w:numPr>
        <w:spacing w:after="0" w:line="240" w:lineRule="auto"/>
        <w:ind w:left="1440" w:hanging="360"/>
        <w:rPr>
          <w:rFonts w:ascii="Times New Roman" w:eastAsia="Times New Roman" w:hAnsi="Times New Roman" w:cs="Times New Roman"/>
        </w:rPr>
      </w:pPr>
      <w:r>
        <w:rPr>
          <w:rFonts w:ascii="Times New Roman" w:eastAsia="Times New Roman" w:hAnsi="Times New Roman" w:cs="Times New Roman"/>
        </w:rPr>
        <w:t xml:space="preserve">Perform sonar calibrations. Calibration of the five operational EK 60 sonars (18, 38, 70, 120, 200 kHz) is a top priority of the cruise. Calibration can be conducted while drifting freely in an area with low vessel traffic, no navigational hazards, and a lack of fishing gear. EK60 calibration work is planned to take place during daylight hours only. Visiting OER personnel and a Field Engineer from Kongsberg will provide technical oversight of the calibration process. </w:t>
      </w:r>
    </w:p>
    <w:p w14:paraId="39125328" w14:textId="77777777" w:rsidR="00E9158B" w:rsidRDefault="00BC31BB">
      <w:pPr>
        <w:numPr>
          <w:ilvl w:val="1"/>
          <w:numId w:val="16"/>
        </w:numPr>
        <w:spacing w:after="0" w:line="240" w:lineRule="auto"/>
        <w:ind w:left="1440" w:hanging="360"/>
        <w:rPr>
          <w:rFonts w:ascii="Times New Roman" w:eastAsia="Times New Roman" w:hAnsi="Times New Roman" w:cs="Times New Roman"/>
        </w:rPr>
      </w:pPr>
      <w:r>
        <w:rPr>
          <w:rFonts w:ascii="Times New Roman" w:eastAsia="Times New Roman" w:hAnsi="Times New Roman" w:cs="Times New Roman"/>
        </w:rPr>
        <w:t xml:space="preserve">Update and revise the SOP for calibrating the EK sonars using the auto-calibration gear. </w:t>
      </w:r>
    </w:p>
    <w:p w14:paraId="0F0CF136" w14:textId="77777777" w:rsidR="00E9158B" w:rsidRDefault="00BC31BB">
      <w:pPr>
        <w:numPr>
          <w:ilvl w:val="1"/>
          <w:numId w:val="16"/>
        </w:numPr>
        <w:spacing w:after="0" w:line="240" w:lineRule="auto"/>
        <w:ind w:firstLine="360"/>
        <w:rPr>
          <w:rFonts w:ascii="Times New Roman" w:eastAsia="Times New Roman" w:hAnsi="Times New Roman" w:cs="Times New Roman"/>
        </w:rPr>
      </w:pPr>
      <w:r>
        <w:rPr>
          <w:rFonts w:ascii="Times New Roman" w:eastAsia="Times New Roman" w:hAnsi="Times New Roman" w:cs="Times New Roman"/>
        </w:rPr>
        <w:t>Confirm triggering and synchronization settings.</w:t>
      </w:r>
    </w:p>
    <w:p w14:paraId="7E8E699F" w14:textId="77777777" w:rsidR="00E9158B" w:rsidRDefault="00BC31BB">
      <w:pPr>
        <w:numPr>
          <w:ilvl w:val="1"/>
          <w:numId w:val="16"/>
        </w:numPr>
        <w:spacing w:after="0" w:line="240" w:lineRule="auto"/>
        <w:ind w:firstLine="360"/>
        <w:rPr>
          <w:rFonts w:ascii="Times New Roman" w:eastAsia="Times New Roman" w:hAnsi="Times New Roman" w:cs="Times New Roman"/>
        </w:rPr>
      </w:pPr>
      <w:r>
        <w:rPr>
          <w:rFonts w:ascii="Times New Roman" w:eastAsia="Times New Roman" w:hAnsi="Times New Roman" w:cs="Times New Roman"/>
        </w:rPr>
        <w:t>Confirm read/write permissions.</w:t>
      </w:r>
    </w:p>
    <w:p w14:paraId="38770421" w14:textId="77777777" w:rsidR="00E9158B" w:rsidRDefault="00E9158B">
      <w:pPr>
        <w:spacing w:after="0" w:line="240" w:lineRule="auto"/>
        <w:ind w:left="720"/>
        <w:rPr>
          <w:rFonts w:ascii="Times New Roman" w:eastAsia="Times New Roman" w:hAnsi="Times New Roman" w:cs="Times New Roman"/>
        </w:rPr>
      </w:pPr>
    </w:p>
    <w:p w14:paraId="48E63A22" w14:textId="77777777" w:rsidR="00E9158B" w:rsidRDefault="00BC31BB">
      <w:pPr>
        <w:numPr>
          <w:ilvl w:val="0"/>
          <w:numId w:val="16"/>
        </w:numPr>
        <w:spacing w:after="0" w:line="240" w:lineRule="auto"/>
        <w:rPr>
          <w:rFonts w:ascii="Times New Roman" w:eastAsia="Times New Roman" w:hAnsi="Times New Roman" w:cs="Times New Roman"/>
        </w:rPr>
      </w:pPr>
      <w:r>
        <w:rPr>
          <w:rFonts w:ascii="Times New Roman" w:eastAsia="Times New Roman" w:hAnsi="Times New Roman" w:cs="Times New Roman"/>
        </w:rPr>
        <w:t>EM 302 Sonar Objectives</w:t>
      </w:r>
    </w:p>
    <w:p w14:paraId="43510384" w14:textId="77777777" w:rsidR="00E9158B" w:rsidRDefault="00BC31BB">
      <w:pPr>
        <w:numPr>
          <w:ilvl w:val="1"/>
          <w:numId w:val="16"/>
        </w:numPr>
        <w:spacing w:after="0" w:line="240" w:lineRule="auto"/>
        <w:ind w:firstLine="360"/>
        <w:rPr>
          <w:rFonts w:ascii="Times New Roman" w:eastAsia="Times New Roman" w:hAnsi="Times New Roman" w:cs="Times New Roman"/>
        </w:rPr>
      </w:pPr>
      <w:r>
        <w:rPr>
          <w:rFonts w:ascii="Times New Roman" w:eastAsia="Times New Roman" w:hAnsi="Times New Roman" w:cs="Times New Roman"/>
        </w:rPr>
        <w:t xml:space="preserve">Conduct </w:t>
      </w:r>
      <w:proofErr w:type="spellStart"/>
      <w:r>
        <w:rPr>
          <w:rFonts w:ascii="Times New Roman" w:eastAsia="Times New Roman" w:hAnsi="Times New Roman" w:cs="Times New Roman"/>
        </w:rPr>
        <w:t>multibeam</w:t>
      </w:r>
      <w:proofErr w:type="spellEnd"/>
      <w:r>
        <w:rPr>
          <w:rFonts w:ascii="Times New Roman" w:eastAsia="Times New Roman" w:hAnsi="Times New Roman" w:cs="Times New Roman"/>
        </w:rPr>
        <w:t xml:space="preserve"> patch test, including deep roll verification lines.</w:t>
      </w:r>
    </w:p>
    <w:p w14:paraId="1600BEA4" w14:textId="77777777" w:rsidR="00E9158B" w:rsidRDefault="00BC31BB">
      <w:pPr>
        <w:numPr>
          <w:ilvl w:val="1"/>
          <w:numId w:val="16"/>
        </w:numPr>
        <w:spacing w:after="0" w:line="240" w:lineRule="auto"/>
        <w:ind w:left="1440" w:hanging="360"/>
        <w:rPr>
          <w:rFonts w:ascii="Times New Roman" w:eastAsia="Times New Roman" w:hAnsi="Times New Roman" w:cs="Times New Roman"/>
        </w:rPr>
      </w:pPr>
      <w:r>
        <w:rPr>
          <w:rFonts w:ascii="Times New Roman" w:eastAsia="Times New Roman" w:hAnsi="Times New Roman" w:cs="Times New Roman"/>
        </w:rPr>
        <w:t>Collect data for backscatter calibration across all ping modes. This calibration data will be collected at two different depths: around 500-750m for shallower sonar modes, and for deeper modes at 1500-2000m.</w:t>
      </w:r>
    </w:p>
    <w:p w14:paraId="359E4B55" w14:textId="77777777" w:rsidR="00E9158B" w:rsidRDefault="00BC31BB">
      <w:pPr>
        <w:numPr>
          <w:ilvl w:val="1"/>
          <w:numId w:val="16"/>
        </w:numPr>
        <w:spacing w:after="0" w:line="240" w:lineRule="auto"/>
        <w:ind w:firstLine="360"/>
        <w:rPr>
          <w:rFonts w:ascii="Times New Roman" w:eastAsia="Times New Roman" w:hAnsi="Times New Roman" w:cs="Times New Roman"/>
        </w:rPr>
      </w:pPr>
      <w:r>
        <w:rPr>
          <w:rFonts w:ascii="Times New Roman" w:eastAsia="Times New Roman" w:hAnsi="Times New Roman" w:cs="Times New Roman"/>
        </w:rPr>
        <w:t>Confirm triggering and synchronization settings.</w:t>
      </w:r>
    </w:p>
    <w:p w14:paraId="14BCC6BC" w14:textId="77777777" w:rsidR="00E9158B" w:rsidRDefault="00BC31BB">
      <w:pPr>
        <w:numPr>
          <w:ilvl w:val="1"/>
          <w:numId w:val="16"/>
        </w:numPr>
        <w:spacing w:after="0" w:line="240" w:lineRule="auto"/>
        <w:ind w:firstLine="360"/>
        <w:rPr>
          <w:rFonts w:ascii="Times New Roman" w:eastAsia="Times New Roman" w:hAnsi="Times New Roman" w:cs="Times New Roman"/>
        </w:rPr>
      </w:pPr>
      <w:r>
        <w:rPr>
          <w:rFonts w:ascii="Times New Roman" w:eastAsia="Times New Roman" w:hAnsi="Times New Roman" w:cs="Times New Roman"/>
        </w:rPr>
        <w:t>Confirm read/write permissions.</w:t>
      </w:r>
    </w:p>
    <w:p w14:paraId="2920DF62" w14:textId="77777777" w:rsidR="00E9158B" w:rsidRDefault="00E9158B">
      <w:pPr>
        <w:spacing w:after="0" w:line="240" w:lineRule="auto"/>
        <w:ind w:left="720"/>
        <w:rPr>
          <w:rFonts w:ascii="Times New Roman" w:eastAsia="Times New Roman" w:hAnsi="Times New Roman" w:cs="Times New Roman"/>
        </w:rPr>
      </w:pPr>
    </w:p>
    <w:p w14:paraId="6D267835" w14:textId="14360153" w:rsidR="00E9158B" w:rsidRDefault="00BC31BB">
      <w:pPr>
        <w:numPr>
          <w:ilvl w:val="0"/>
          <w:numId w:val="16"/>
        </w:num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Sub</w:t>
      </w:r>
      <w:r w:rsidR="005F21BD">
        <w:rPr>
          <w:rFonts w:ascii="Times New Roman" w:eastAsia="Times New Roman" w:hAnsi="Times New Roman" w:cs="Times New Roman"/>
        </w:rPr>
        <w:t>-</w:t>
      </w:r>
      <w:r>
        <w:rPr>
          <w:rFonts w:ascii="Times New Roman" w:eastAsia="Times New Roman" w:hAnsi="Times New Roman" w:cs="Times New Roman"/>
        </w:rPr>
        <w:t>bottom profiler sonar objectives</w:t>
      </w:r>
    </w:p>
    <w:p w14:paraId="77DE7FA3" w14:textId="77777777" w:rsidR="00E9158B" w:rsidRDefault="00BC31BB">
      <w:pPr>
        <w:numPr>
          <w:ilvl w:val="1"/>
          <w:numId w:val="16"/>
        </w:numPr>
        <w:spacing w:after="0" w:line="240" w:lineRule="auto"/>
        <w:ind w:firstLine="270"/>
        <w:rPr>
          <w:rFonts w:ascii="Times New Roman" w:eastAsia="Times New Roman" w:hAnsi="Times New Roman" w:cs="Times New Roman"/>
        </w:rPr>
      </w:pPr>
      <w:r>
        <w:rPr>
          <w:rFonts w:ascii="Times New Roman" w:eastAsia="Times New Roman" w:hAnsi="Times New Roman" w:cs="Times New Roman"/>
        </w:rPr>
        <w:t>Confirm navigation and heave inputs are received.</w:t>
      </w:r>
    </w:p>
    <w:p w14:paraId="2DD3901E" w14:textId="77777777" w:rsidR="00E9158B" w:rsidRDefault="00BC31BB">
      <w:pPr>
        <w:numPr>
          <w:ilvl w:val="1"/>
          <w:numId w:val="16"/>
        </w:numPr>
        <w:spacing w:after="0" w:line="240" w:lineRule="auto"/>
        <w:ind w:firstLine="270"/>
        <w:rPr>
          <w:rFonts w:ascii="Times New Roman" w:eastAsia="Times New Roman" w:hAnsi="Times New Roman" w:cs="Times New Roman"/>
        </w:rPr>
      </w:pPr>
      <w:r>
        <w:rPr>
          <w:rFonts w:ascii="Times New Roman" w:eastAsia="Times New Roman" w:hAnsi="Times New Roman" w:cs="Times New Roman"/>
        </w:rPr>
        <w:t>Confirm triggering and synchronization settings.</w:t>
      </w:r>
    </w:p>
    <w:p w14:paraId="284CAB23" w14:textId="77777777" w:rsidR="00E9158B" w:rsidRDefault="00BC31BB">
      <w:pPr>
        <w:numPr>
          <w:ilvl w:val="1"/>
          <w:numId w:val="16"/>
        </w:numPr>
        <w:spacing w:after="0" w:line="240" w:lineRule="auto"/>
        <w:ind w:firstLine="270"/>
        <w:rPr>
          <w:rFonts w:ascii="Times New Roman" w:eastAsia="Times New Roman" w:hAnsi="Times New Roman" w:cs="Times New Roman"/>
        </w:rPr>
      </w:pPr>
      <w:r>
        <w:rPr>
          <w:rFonts w:ascii="Times New Roman" w:eastAsia="Times New Roman" w:hAnsi="Times New Roman" w:cs="Times New Roman"/>
        </w:rPr>
        <w:t>Confirm read/write permissions.</w:t>
      </w:r>
      <w:r>
        <w:rPr>
          <w:rFonts w:ascii="Times New Roman" w:eastAsia="Times New Roman" w:hAnsi="Times New Roman" w:cs="Times New Roman"/>
        </w:rPr>
        <w:br/>
      </w:r>
    </w:p>
    <w:p w14:paraId="204E2832" w14:textId="77777777" w:rsidR="00E9158B" w:rsidRDefault="00BC31BB">
      <w:pPr>
        <w:numPr>
          <w:ilvl w:val="0"/>
          <w:numId w:val="16"/>
        </w:numPr>
        <w:spacing w:after="0" w:line="240" w:lineRule="auto"/>
        <w:rPr>
          <w:rFonts w:ascii="Times New Roman" w:eastAsia="Times New Roman" w:hAnsi="Times New Roman" w:cs="Times New Roman"/>
        </w:rPr>
      </w:pPr>
      <w:r>
        <w:rPr>
          <w:rFonts w:ascii="Times New Roman" w:eastAsia="Times New Roman" w:hAnsi="Times New Roman" w:cs="Times New Roman"/>
        </w:rPr>
        <w:t>K-Sync</w:t>
      </w:r>
    </w:p>
    <w:p w14:paraId="7168CEC4" w14:textId="77777777" w:rsidR="00E9158B" w:rsidRDefault="00BC31BB">
      <w:pPr>
        <w:numPr>
          <w:ilvl w:val="1"/>
          <w:numId w:val="16"/>
        </w:numPr>
        <w:spacing w:after="0" w:line="240" w:lineRule="auto"/>
        <w:ind w:left="1440" w:hanging="450"/>
        <w:rPr>
          <w:rFonts w:ascii="Times New Roman" w:eastAsia="Times New Roman" w:hAnsi="Times New Roman" w:cs="Times New Roman"/>
        </w:rPr>
      </w:pPr>
      <w:r>
        <w:rPr>
          <w:rFonts w:ascii="Times New Roman" w:eastAsia="Times New Roman" w:hAnsi="Times New Roman" w:cs="Times New Roman"/>
        </w:rPr>
        <w:t xml:space="preserve">Fully integrate, test, and optimize the new K-Sync sonar synchronization device (with aid of the Kongsberg Technician) for the suite of scientific sonars on the ship. </w:t>
      </w:r>
    </w:p>
    <w:p w14:paraId="5CD135C7" w14:textId="77777777" w:rsidR="00E9158B" w:rsidRDefault="00BC31BB">
      <w:pPr>
        <w:numPr>
          <w:ilvl w:val="1"/>
          <w:numId w:val="16"/>
        </w:numPr>
        <w:spacing w:after="0" w:line="240" w:lineRule="auto"/>
        <w:ind w:left="1440" w:hanging="450"/>
        <w:rPr>
          <w:rFonts w:ascii="Times New Roman" w:eastAsia="Times New Roman" w:hAnsi="Times New Roman" w:cs="Times New Roman"/>
        </w:rPr>
      </w:pPr>
      <w:r>
        <w:rPr>
          <w:rFonts w:ascii="Times New Roman" w:eastAsia="Times New Roman" w:hAnsi="Times New Roman" w:cs="Times New Roman"/>
        </w:rPr>
        <w:t>Determine operating settings for synchronization of all sonars over a broad range of survey depths and sonar modes.</w:t>
      </w:r>
    </w:p>
    <w:p w14:paraId="610907CE" w14:textId="77777777" w:rsidR="00E9158B" w:rsidRDefault="00BC31BB">
      <w:pPr>
        <w:numPr>
          <w:ilvl w:val="1"/>
          <w:numId w:val="16"/>
        </w:numPr>
        <w:spacing w:after="0" w:line="240" w:lineRule="auto"/>
        <w:ind w:firstLine="270"/>
        <w:rPr>
          <w:rFonts w:ascii="Times New Roman" w:eastAsia="Times New Roman" w:hAnsi="Times New Roman" w:cs="Times New Roman"/>
        </w:rPr>
      </w:pPr>
      <w:r>
        <w:rPr>
          <w:rFonts w:ascii="Times New Roman" w:eastAsia="Times New Roman" w:hAnsi="Times New Roman" w:cs="Times New Roman"/>
        </w:rPr>
        <w:t>Optimize settings to minimize interference across all sonars.</w:t>
      </w:r>
    </w:p>
    <w:p w14:paraId="327D54FC" w14:textId="77777777" w:rsidR="00E9158B" w:rsidRDefault="00E9158B">
      <w:pPr>
        <w:spacing w:after="0" w:line="240" w:lineRule="auto"/>
        <w:ind w:left="720"/>
        <w:rPr>
          <w:rFonts w:ascii="Times New Roman" w:eastAsia="Times New Roman" w:hAnsi="Times New Roman" w:cs="Times New Roman"/>
        </w:rPr>
      </w:pPr>
    </w:p>
    <w:p w14:paraId="0D3217A6" w14:textId="77777777" w:rsidR="00E9158B" w:rsidRDefault="00BC31BB">
      <w:pPr>
        <w:numPr>
          <w:ilvl w:val="0"/>
          <w:numId w:val="16"/>
        </w:numPr>
        <w:spacing w:after="0" w:line="240" w:lineRule="auto"/>
        <w:rPr>
          <w:rFonts w:ascii="Times New Roman" w:eastAsia="Times New Roman" w:hAnsi="Times New Roman" w:cs="Times New Roman"/>
        </w:rPr>
      </w:pPr>
      <w:r>
        <w:rPr>
          <w:rFonts w:ascii="Times New Roman" w:eastAsia="Times New Roman" w:hAnsi="Times New Roman" w:cs="Times New Roman"/>
        </w:rPr>
        <w:t>Complete the mapping systems readiness report for the 2019 field season.</w:t>
      </w:r>
    </w:p>
    <w:p w14:paraId="55C1F573" w14:textId="77777777" w:rsidR="00E9158B" w:rsidRDefault="00E9158B">
      <w:pPr>
        <w:spacing w:after="0" w:line="240" w:lineRule="auto"/>
        <w:rPr>
          <w:rFonts w:ascii="Times New Roman" w:eastAsia="Times New Roman" w:hAnsi="Times New Roman" w:cs="Times New Roman"/>
        </w:rPr>
      </w:pPr>
    </w:p>
    <w:p w14:paraId="0CF214D2" w14:textId="77777777" w:rsidR="00E9158B" w:rsidRDefault="00BC31BB">
      <w:pPr>
        <w:numPr>
          <w:ilvl w:val="0"/>
          <w:numId w:val="16"/>
        </w:numPr>
        <w:spacing w:after="0" w:line="240" w:lineRule="auto"/>
        <w:rPr>
          <w:rFonts w:ascii="Times New Roman" w:eastAsia="Times New Roman" w:hAnsi="Times New Roman" w:cs="Times New Roman"/>
        </w:rPr>
      </w:pPr>
      <w:r>
        <w:rPr>
          <w:rFonts w:ascii="Times New Roman" w:eastAsia="Times New Roman" w:hAnsi="Times New Roman" w:cs="Times New Roman"/>
        </w:rPr>
        <w:t>Mapping Sound Velocity Profiling Objectives</w:t>
      </w:r>
    </w:p>
    <w:p w14:paraId="3E15802D" w14:textId="77777777" w:rsidR="00E9158B" w:rsidRDefault="00BC31BB">
      <w:pPr>
        <w:numPr>
          <w:ilvl w:val="1"/>
          <w:numId w:val="16"/>
        </w:numPr>
        <w:spacing w:after="0" w:line="240" w:lineRule="auto"/>
        <w:ind w:firstLine="360"/>
        <w:rPr>
          <w:rFonts w:ascii="Times New Roman" w:eastAsia="Times New Roman" w:hAnsi="Times New Roman" w:cs="Times New Roman"/>
        </w:rPr>
      </w:pPr>
      <w:r>
        <w:rPr>
          <w:rFonts w:ascii="Times New Roman" w:eastAsia="Times New Roman" w:hAnsi="Times New Roman" w:cs="Times New Roman"/>
        </w:rPr>
        <w:t>Collect XBT casts, as data quality requires, during mapping operations.</w:t>
      </w:r>
    </w:p>
    <w:p w14:paraId="59E3078D" w14:textId="77777777" w:rsidR="00E9158B" w:rsidRDefault="00BC31BB">
      <w:pPr>
        <w:numPr>
          <w:ilvl w:val="1"/>
          <w:numId w:val="16"/>
        </w:numPr>
        <w:pBdr>
          <w:top w:val="nil"/>
          <w:left w:val="nil"/>
          <w:bottom w:val="nil"/>
          <w:right w:val="nil"/>
          <w:between w:val="nil"/>
        </w:pBdr>
        <w:spacing w:after="0" w:line="240" w:lineRule="auto"/>
        <w:ind w:left="1440" w:hanging="360"/>
        <w:rPr>
          <w:rFonts w:ascii="Times New Roman" w:eastAsia="Times New Roman" w:hAnsi="Times New Roman" w:cs="Times New Roman"/>
        </w:rPr>
      </w:pPr>
      <w:r>
        <w:rPr>
          <w:rFonts w:ascii="Times New Roman" w:eastAsia="Times New Roman" w:hAnsi="Times New Roman" w:cs="Times New Roman"/>
        </w:rPr>
        <w:t xml:space="preserve">Assess the feasibility of using Sound Speed Manager to send </w:t>
      </w:r>
      <w:proofErr w:type="spellStart"/>
      <w:r>
        <w:rPr>
          <w:rFonts w:ascii="Times New Roman" w:eastAsia="Times New Roman" w:hAnsi="Times New Roman" w:cs="Times New Roman"/>
        </w:rPr>
        <w:t>asvp</w:t>
      </w:r>
      <w:proofErr w:type="spellEnd"/>
      <w:r>
        <w:rPr>
          <w:rFonts w:ascii="Times New Roman" w:eastAsia="Times New Roman" w:hAnsi="Times New Roman" w:cs="Times New Roman"/>
        </w:rPr>
        <w:t xml:space="preserve"> files to SIS automatically</w:t>
      </w:r>
    </w:p>
    <w:p w14:paraId="75A597D1" w14:textId="77777777" w:rsidR="00E9158B" w:rsidRDefault="00BC31BB">
      <w:pPr>
        <w:numPr>
          <w:ilvl w:val="1"/>
          <w:numId w:val="16"/>
        </w:numPr>
        <w:pBdr>
          <w:top w:val="nil"/>
          <w:left w:val="nil"/>
          <w:bottom w:val="nil"/>
          <w:right w:val="nil"/>
          <w:between w:val="nil"/>
        </w:pBdr>
        <w:spacing w:after="0" w:line="240" w:lineRule="auto"/>
        <w:ind w:left="1440" w:hanging="360"/>
        <w:rPr>
          <w:rFonts w:ascii="Times New Roman" w:eastAsia="Times New Roman" w:hAnsi="Times New Roman" w:cs="Times New Roman"/>
        </w:rPr>
      </w:pPr>
      <w:r>
        <w:rPr>
          <w:rFonts w:ascii="Times New Roman" w:eastAsia="Times New Roman" w:hAnsi="Times New Roman" w:cs="Times New Roman"/>
        </w:rPr>
        <w:t xml:space="preserve">Replace the ASVP data acquisition log with the SSM acquisition log for cruise data packages. </w:t>
      </w:r>
      <w:r>
        <w:rPr>
          <w:rFonts w:ascii="Times New Roman" w:eastAsia="Times New Roman" w:hAnsi="Times New Roman" w:cs="Times New Roman"/>
        </w:rPr>
        <w:br/>
      </w:r>
    </w:p>
    <w:p w14:paraId="6CBE26D5" w14:textId="77777777" w:rsidR="00E9158B" w:rsidRDefault="00BC31BB">
      <w:pPr>
        <w:numPr>
          <w:ilvl w:val="0"/>
          <w:numId w:val="16"/>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Troubleshoot the Underway CTD device</w:t>
      </w:r>
    </w:p>
    <w:p w14:paraId="55E4A799" w14:textId="77777777" w:rsidR="00E9158B" w:rsidRDefault="00BC31BB">
      <w:pPr>
        <w:numPr>
          <w:ilvl w:val="1"/>
          <w:numId w:val="16"/>
        </w:numPr>
        <w:pBdr>
          <w:top w:val="nil"/>
          <w:left w:val="nil"/>
          <w:bottom w:val="nil"/>
          <w:right w:val="nil"/>
          <w:between w:val="nil"/>
        </w:pBdr>
        <w:spacing w:after="0" w:line="240" w:lineRule="auto"/>
        <w:ind w:left="1440" w:hanging="360"/>
        <w:rPr>
          <w:rFonts w:ascii="Times New Roman" w:eastAsia="Times New Roman" w:hAnsi="Times New Roman" w:cs="Times New Roman"/>
        </w:rPr>
      </w:pPr>
      <w:r>
        <w:rPr>
          <w:rFonts w:ascii="Times New Roman" w:eastAsia="Times New Roman" w:hAnsi="Times New Roman" w:cs="Times New Roman"/>
        </w:rPr>
        <w:t>Host a technician from Teledyne to support UCTD system troubleshooting.</w:t>
      </w:r>
    </w:p>
    <w:p w14:paraId="3FFE79EA" w14:textId="77777777" w:rsidR="00E9158B" w:rsidRDefault="00BC31BB">
      <w:pPr>
        <w:numPr>
          <w:ilvl w:val="1"/>
          <w:numId w:val="16"/>
        </w:numPr>
        <w:pBdr>
          <w:top w:val="nil"/>
          <w:left w:val="nil"/>
          <w:bottom w:val="nil"/>
          <w:right w:val="nil"/>
          <w:between w:val="nil"/>
        </w:pBdr>
        <w:spacing w:after="0" w:line="240" w:lineRule="auto"/>
        <w:ind w:left="1440" w:hanging="360"/>
        <w:rPr>
          <w:rFonts w:ascii="Times New Roman" w:eastAsia="Times New Roman" w:hAnsi="Times New Roman" w:cs="Times New Roman"/>
        </w:rPr>
      </w:pPr>
      <w:r>
        <w:rPr>
          <w:rFonts w:ascii="Times New Roman" w:eastAsia="Times New Roman" w:hAnsi="Times New Roman" w:cs="Times New Roman"/>
        </w:rPr>
        <w:t xml:space="preserve">Conduct UCTD casts down to the full instrument rating </w:t>
      </w:r>
      <w:proofErr w:type="gramStart"/>
      <w:r>
        <w:rPr>
          <w:rFonts w:ascii="Times New Roman" w:eastAsia="Times New Roman" w:hAnsi="Times New Roman" w:cs="Times New Roman"/>
        </w:rPr>
        <w:t>of  about</w:t>
      </w:r>
      <w:proofErr w:type="gramEnd"/>
      <w:r>
        <w:rPr>
          <w:rFonts w:ascii="Times New Roman" w:eastAsia="Times New Roman" w:hAnsi="Times New Roman" w:cs="Times New Roman"/>
        </w:rPr>
        <w:t xml:space="preserve"> 700 meters. This work is planned to be conducted in approximately 1300 m of water south of Key West in the U.S. EEZ. </w:t>
      </w:r>
    </w:p>
    <w:p w14:paraId="2097DDFA" w14:textId="77777777" w:rsidR="00E9158B" w:rsidRDefault="00BC31BB">
      <w:pPr>
        <w:numPr>
          <w:ilvl w:val="1"/>
          <w:numId w:val="16"/>
        </w:numPr>
        <w:pBdr>
          <w:top w:val="nil"/>
          <w:left w:val="nil"/>
          <w:bottom w:val="nil"/>
          <w:right w:val="nil"/>
          <w:between w:val="nil"/>
        </w:pBdr>
        <w:spacing w:after="0" w:line="240" w:lineRule="auto"/>
        <w:ind w:left="1440" w:hanging="360"/>
        <w:rPr>
          <w:rFonts w:ascii="Times New Roman" w:eastAsia="Times New Roman" w:hAnsi="Times New Roman" w:cs="Times New Roman"/>
        </w:rPr>
      </w:pPr>
      <w:r>
        <w:rPr>
          <w:rFonts w:ascii="Times New Roman" w:eastAsia="Times New Roman" w:hAnsi="Times New Roman" w:cs="Times New Roman"/>
        </w:rPr>
        <w:t>Determine the best data transfer method and file formats for UCTD profiles generated by the device.</w:t>
      </w:r>
    </w:p>
    <w:p w14:paraId="7D2B7CBC" w14:textId="77777777" w:rsidR="00E9158B" w:rsidRDefault="00BC31BB">
      <w:pPr>
        <w:numPr>
          <w:ilvl w:val="1"/>
          <w:numId w:val="16"/>
        </w:numPr>
        <w:pBdr>
          <w:top w:val="nil"/>
          <w:left w:val="nil"/>
          <w:bottom w:val="nil"/>
          <w:right w:val="nil"/>
          <w:between w:val="nil"/>
        </w:pBdr>
        <w:spacing w:after="0" w:line="240" w:lineRule="auto"/>
        <w:ind w:left="1440" w:hanging="360"/>
        <w:rPr>
          <w:rFonts w:ascii="Times New Roman" w:eastAsia="Times New Roman" w:hAnsi="Times New Roman" w:cs="Times New Roman"/>
        </w:rPr>
      </w:pPr>
      <w:r>
        <w:rPr>
          <w:rFonts w:ascii="Times New Roman" w:eastAsia="Times New Roman" w:hAnsi="Times New Roman" w:cs="Times New Roman"/>
        </w:rPr>
        <w:t xml:space="preserve">Update and refine the SOP for operating the UCTD and preparing files for input in the </w:t>
      </w:r>
      <w:proofErr w:type="spellStart"/>
      <w:r>
        <w:rPr>
          <w:rFonts w:ascii="Times New Roman" w:eastAsia="Times New Roman" w:hAnsi="Times New Roman" w:cs="Times New Roman"/>
        </w:rPr>
        <w:t>multibeam</w:t>
      </w:r>
      <w:proofErr w:type="spellEnd"/>
      <w:r>
        <w:rPr>
          <w:rFonts w:ascii="Times New Roman" w:eastAsia="Times New Roman" w:hAnsi="Times New Roman" w:cs="Times New Roman"/>
        </w:rPr>
        <w:t xml:space="preserve"> sonar. </w:t>
      </w:r>
    </w:p>
    <w:p w14:paraId="085D2BFD" w14:textId="77777777" w:rsidR="00E9158B" w:rsidRDefault="00BC31BB">
      <w:pPr>
        <w:numPr>
          <w:ilvl w:val="1"/>
          <w:numId w:val="16"/>
        </w:numPr>
        <w:spacing w:after="0" w:line="240" w:lineRule="auto"/>
        <w:ind w:firstLine="360"/>
        <w:rPr>
          <w:rFonts w:ascii="Times New Roman" w:eastAsia="Times New Roman" w:hAnsi="Times New Roman" w:cs="Times New Roman"/>
        </w:rPr>
      </w:pPr>
      <w:r>
        <w:rPr>
          <w:rFonts w:ascii="Times New Roman" w:eastAsia="Times New Roman" w:hAnsi="Times New Roman" w:cs="Times New Roman"/>
        </w:rPr>
        <w:t>Test using a small “Raspberry Pi” electronic device to make file transfers easier.</w:t>
      </w:r>
    </w:p>
    <w:p w14:paraId="796D4DC4" w14:textId="77777777" w:rsidR="00E9158B" w:rsidRDefault="00BC31BB">
      <w:pPr>
        <w:numPr>
          <w:ilvl w:val="1"/>
          <w:numId w:val="16"/>
        </w:numPr>
        <w:pBdr>
          <w:top w:val="nil"/>
          <w:left w:val="nil"/>
          <w:bottom w:val="nil"/>
          <w:right w:val="nil"/>
          <w:between w:val="nil"/>
        </w:pBdr>
        <w:spacing w:after="0" w:line="240" w:lineRule="auto"/>
        <w:ind w:left="1440" w:hanging="360"/>
        <w:rPr>
          <w:rFonts w:ascii="Times New Roman" w:eastAsia="Times New Roman" w:hAnsi="Times New Roman" w:cs="Times New Roman"/>
        </w:rPr>
      </w:pPr>
      <w:r>
        <w:rPr>
          <w:rFonts w:ascii="Times New Roman" w:eastAsia="Times New Roman" w:hAnsi="Times New Roman" w:cs="Times New Roman"/>
        </w:rPr>
        <w:t>Compare water column profiling casts from the CTD, XBT, and UCTD.</w:t>
      </w:r>
    </w:p>
    <w:p w14:paraId="714D55A1" w14:textId="77777777" w:rsidR="00E9158B" w:rsidRDefault="00E9158B">
      <w:pPr>
        <w:pBdr>
          <w:top w:val="nil"/>
          <w:left w:val="nil"/>
          <w:bottom w:val="nil"/>
          <w:right w:val="nil"/>
          <w:between w:val="nil"/>
        </w:pBdr>
        <w:spacing w:after="0" w:line="240" w:lineRule="auto"/>
        <w:rPr>
          <w:rFonts w:ascii="Times New Roman" w:eastAsia="Times New Roman" w:hAnsi="Times New Roman" w:cs="Times New Roman"/>
        </w:rPr>
      </w:pPr>
    </w:p>
    <w:p w14:paraId="3EDB0463" w14:textId="77777777" w:rsidR="00E9158B" w:rsidRDefault="00BC31BB">
      <w:pPr>
        <w:numPr>
          <w:ilvl w:val="0"/>
          <w:numId w:val="1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 xml:space="preserve">Video Engineering (VSAT ~15 </w:t>
      </w:r>
      <w:proofErr w:type="spellStart"/>
      <w:r>
        <w:rPr>
          <w:rFonts w:ascii="Times New Roman" w:eastAsia="Times New Roman" w:hAnsi="Times New Roman" w:cs="Times New Roman"/>
        </w:rPr>
        <w:t>mb</w:t>
      </w:r>
      <w:proofErr w:type="spellEnd"/>
      <w:r>
        <w:rPr>
          <w:rFonts w:ascii="Times New Roman" w:eastAsia="Times New Roman" w:hAnsi="Times New Roman" w:cs="Times New Roman"/>
        </w:rPr>
        <w:t xml:space="preserve">/sec ship-to-shore; 5 </w:t>
      </w:r>
      <w:proofErr w:type="spellStart"/>
      <w:r>
        <w:rPr>
          <w:rFonts w:ascii="Times New Roman" w:eastAsia="Times New Roman" w:hAnsi="Times New Roman" w:cs="Times New Roman"/>
        </w:rPr>
        <w:t>mb</w:t>
      </w:r>
      <w:proofErr w:type="spellEnd"/>
      <w:r>
        <w:rPr>
          <w:rFonts w:ascii="Times New Roman" w:eastAsia="Times New Roman" w:hAnsi="Times New Roman" w:cs="Times New Roman"/>
        </w:rPr>
        <w:t>/sec shore-to-ship)</w:t>
      </w:r>
    </w:p>
    <w:p w14:paraId="73443064" w14:textId="77777777" w:rsidR="00E9158B" w:rsidRDefault="00BC31BB">
      <w:pPr>
        <w:numPr>
          <w:ilvl w:val="1"/>
          <w:numId w:val="16"/>
        </w:numPr>
        <w:spacing w:after="0" w:line="240" w:lineRule="auto"/>
        <w:ind w:left="1440" w:hanging="360"/>
        <w:rPr>
          <w:rFonts w:ascii="Times New Roman" w:eastAsia="Times New Roman" w:hAnsi="Times New Roman" w:cs="Times New Roman"/>
        </w:rPr>
      </w:pPr>
      <w:r>
        <w:rPr>
          <w:rFonts w:ascii="Times New Roman" w:eastAsia="Times New Roman" w:hAnsi="Times New Roman" w:cs="Times New Roman"/>
        </w:rPr>
        <w:t>Test terrestrial and high-speed satellite links.</w:t>
      </w:r>
    </w:p>
    <w:p w14:paraId="1A0151C9" w14:textId="77777777" w:rsidR="00E9158B" w:rsidRDefault="00BC31BB">
      <w:pPr>
        <w:numPr>
          <w:ilvl w:val="1"/>
          <w:numId w:val="16"/>
        </w:numPr>
        <w:spacing w:after="0" w:line="240" w:lineRule="auto"/>
        <w:ind w:left="1440" w:hanging="360"/>
        <w:rPr>
          <w:rFonts w:ascii="Times New Roman" w:eastAsia="Times New Roman" w:hAnsi="Times New Roman" w:cs="Times New Roman"/>
        </w:rPr>
      </w:pPr>
      <w:r>
        <w:rPr>
          <w:rFonts w:ascii="Times New Roman" w:eastAsia="Times New Roman" w:hAnsi="Times New Roman" w:cs="Times New Roman"/>
        </w:rPr>
        <w:t>Verify Global Foundation for Ocean Exploration (GFOE)-managed telepresence systems perform as expected.</w:t>
      </w:r>
    </w:p>
    <w:p w14:paraId="3FAB3D66" w14:textId="77777777" w:rsidR="00E9158B" w:rsidRDefault="00BC31BB">
      <w:pPr>
        <w:numPr>
          <w:ilvl w:val="1"/>
          <w:numId w:val="16"/>
        </w:numPr>
        <w:spacing w:after="0" w:line="240" w:lineRule="auto"/>
        <w:ind w:left="1440" w:hanging="360"/>
        <w:rPr>
          <w:rFonts w:ascii="Times New Roman" w:eastAsia="Times New Roman" w:hAnsi="Times New Roman" w:cs="Times New Roman"/>
        </w:rPr>
      </w:pPr>
      <w:r>
        <w:rPr>
          <w:rFonts w:ascii="Times New Roman" w:eastAsia="Times New Roman" w:hAnsi="Times New Roman" w:cs="Times New Roman"/>
        </w:rPr>
        <w:t xml:space="preserve">Test all subsea video equipment on Deep Discoverer and </w:t>
      </w:r>
      <w:proofErr w:type="spellStart"/>
      <w:r>
        <w:rPr>
          <w:rFonts w:ascii="Times New Roman" w:eastAsia="Times New Roman" w:hAnsi="Times New Roman" w:cs="Times New Roman"/>
        </w:rPr>
        <w:t>Seirios</w:t>
      </w:r>
      <w:proofErr w:type="spellEnd"/>
      <w:r>
        <w:rPr>
          <w:rFonts w:ascii="Times New Roman" w:eastAsia="Times New Roman" w:hAnsi="Times New Roman" w:cs="Times New Roman"/>
        </w:rPr>
        <w:t xml:space="preserve"> and ensure their proper integration into video system.</w:t>
      </w:r>
    </w:p>
    <w:p w14:paraId="275F406E" w14:textId="77777777" w:rsidR="00E9158B" w:rsidRDefault="00BC31BB">
      <w:pPr>
        <w:numPr>
          <w:ilvl w:val="1"/>
          <w:numId w:val="16"/>
        </w:numPr>
        <w:spacing w:after="0" w:line="240" w:lineRule="auto"/>
        <w:ind w:left="1440" w:hanging="360"/>
        <w:rPr>
          <w:rFonts w:ascii="Times New Roman" w:eastAsia="Times New Roman" w:hAnsi="Times New Roman" w:cs="Times New Roman"/>
        </w:rPr>
      </w:pPr>
      <w:r>
        <w:rPr>
          <w:rFonts w:ascii="Times New Roman" w:eastAsia="Times New Roman" w:hAnsi="Times New Roman" w:cs="Times New Roman"/>
        </w:rPr>
        <w:t xml:space="preserve">Test all shipboard video equipment (hangar, deck cameras, wire camera, </w:t>
      </w:r>
      <w:proofErr w:type="spellStart"/>
      <w:r>
        <w:rPr>
          <w:rFonts w:ascii="Times New Roman" w:eastAsia="Times New Roman" w:hAnsi="Times New Roman" w:cs="Times New Roman"/>
        </w:rPr>
        <w:t>etc</w:t>
      </w:r>
      <w:proofErr w:type="spellEnd"/>
      <w:r>
        <w:rPr>
          <w:rFonts w:ascii="Times New Roman" w:eastAsia="Times New Roman" w:hAnsi="Times New Roman" w:cs="Times New Roman"/>
        </w:rPr>
        <w:t xml:space="preserve">) and ensure their proper integration into video system. </w:t>
      </w:r>
    </w:p>
    <w:p w14:paraId="0C3795A7" w14:textId="77777777" w:rsidR="00E9158B" w:rsidRDefault="00E9158B">
      <w:pPr>
        <w:spacing w:after="0" w:line="240" w:lineRule="auto"/>
        <w:ind w:left="1440"/>
        <w:rPr>
          <w:rFonts w:ascii="Times New Roman" w:eastAsia="Times New Roman" w:hAnsi="Times New Roman" w:cs="Times New Roman"/>
        </w:rPr>
      </w:pPr>
    </w:p>
    <w:p w14:paraId="4B74EB67" w14:textId="77777777" w:rsidR="00E9158B" w:rsidRDefault="00BC31BB">
      <w:pPr>
        <w:numPr>
          <w:ilvl w:val="0"/>
          <w:numId w:val="16"/>
        </w:numPr>
        <w:spacing w:after="0" w:line="240" w:lineRule="auto"/>
        <w:ind w:left="900" w:hanging="360"/>
        <w:rPr>
          <w:rFonts w:ascii="Times New Roman" w:eastAsia="Times New Roman" w:hAnsi="Times New Roman" w:cs="Times New Roman"/>
        </w:rPr>
      </w:pPr>
      <w:r>
        <w:rPr>
          <w:rFonts w:ascii="Times New Roman" w:eastAsia="Times New Roman" w:hAnsi="Times New Roman" w:cs="Times New Roman"/>
        </w:rPr>
        <w:t>Data Management</w:t>
      </w:r>
    </w:p>
    <w:p w14:paraId="5F77B00C" w14:textId="77777777" w:rsidR="00E9158B" w:rsidRDefault="00BC31BB">
      <w:pPr>
        <w:numPr>
          <w:ilvl w:val="1"/>
          <w:numId w:val="16"/>
        </w:numPr>
        <w:spacing w:after="0" w:line="240" w:lineRule="auto"/>
        <w:ind w:left="1440" w:hanging="360"/>
        <w:rPr>
          <w:rFonts w:ascii="Times New Roman" w:eastAsia="Times New Roman" w:hAnsi="Times New Roman" w:cs="Times New Roman"/>
        </w:rPr>
      </w:pPr>
      <w:r>
        <w:rPr>
          <w:rFonts w:ascii="Times New Roman" w:eastAsia="Times New Roman" w:hAnsi="Times New Roman" w:cs="Times New Roman"/>
        </w:rPr>
        <w:lastRenderedPageBreak/>
        <w:t>Provide a foundation of publicly accessible data and information products to spur further exploration, research, and management activities.</w:t>
      </w:r>
    </w:p>
    <w:p w14:paraId="0DA9B034" w14:textId="77777777" w:rsidR="00E9158B" w:rsidRDefault="00BC31BB">
      <w:pPr>
        <w:numPr>
          <w:ilvl w:val="1"/>
          <w:numId w:val="16"/>
        </w:numPr>
        <w:spacing w:after="0" w:line="240" w:lineRule="auto"/>
        <w:ind w:left="1440" w:hanging="360"/>
        <w:rPr>
          <w:rFonts w:ascii="Times New Roman" w:eastAsia="Times New Roman" w:hAnsi="Times New Roman" w:cs="Times New Roman"/>
        </w:rPr>
      </w:pPr>
      <w:r>
        <w:rPr>
          <w:rFonts w:ascii="Times New Roman" w:eastAsia="Times New Roman" w:hAnsi="Times New Roman" w:cs="Times New Roman"/>
        </w:rPr>
        <w:t>Verify GFOE-managed data systems perform as expected.</w:t>
      </w:r>
    </w:p>
    <w:p w14:paraId="41D96753" w14:textId="77777777" w:rsidR="00E9158B" w:rsidRDefault="00BC31BB">
      <w:pPr>
        <w:numPr>
          <w:ilvl w:val="1"/>
          <w:numId w:val="16"/>
        </w:numPr>
        <w:spacing w:after="0" w:line="240" w:lineRule="auto"/>
        <w:ind w:left="1440" w:hanging="360"/>
        <w:rPr>
          <w:rFonts w:ascii="Times New Roman" w:eastAsia="Times New Roman" w:hAnsi="Times New Roman" w:cs="Times New Roman"/>
        </w:rPr>
      </w:pPr>
      <w:r>
        <w:rPr>
          <w:rFonts w:ascii="Times New Roman" w:eastAsia="Times New Roman" w:hAnsi="Times New Roman" w:cs="Times New Roman"/>
        </w:rPr>
        <w:t>Update SOPs to reflect GFOE-managed network changes.</w:t>
      </w:r>
    </w:p>
    <w:p w14:paraId="4C5DA9FA" w14:textId="77777777" w:rsidR="00E9158B" w:rsidRDefault="00BC31BB">
      <w:pPr>
        <w:numPr>
          <w:ilvl w:val="1"/>
          <w:numId w:val="16"/>
        </w:numPr>
        <w:spacing w:after="0" w:line="240" w:lineRule="auto"/>
        <w:ind w:left="1440" w:hanging="360"/>
        <w:rPr>
          <w:rFonts w:ascii="Times New Roman" w:eastAsia="Times New Roman" w:hAnsi="Times New Roman" w:cs="Times New Roman"/>
        </w:rPr>
      </w:pPr>
      <w:r>
        <w:rPr>
          <w:rFonts w:ascii="Times New Roman" w:eastAsia="Times New Roman" w:hAnsi="Times New Roman" w:cs="Times New Roman"/>
        </w:rPr>
        <w:t xml:space="preserve">Confirm mapping data file throughput to </w:t>
      </w:r>
      <w:proofErr w:type="spellStart"/>
      <w:r>
        <w:rPr>
          <w:rFonts w:ascii="Times New Roman" w:eastAsia="Times New Roman" w:hAnsi="Times New Roman" w:cs="Times New Roman"/>
        </w:rPr>
        <w:t>shoreside</w:t>
      </w:r>
      <w:proofErr w:type="spellEnd"/>
      <w:r>
        <w:rPr>
          <w:rFonts w:ascii="Times New Roman" w:eastAsia="Times New Roman" w:hAnsi="Times New Roman" w:cs="Times New Roman"/>
        </w:rPr>
        <w:t xml:space="preserve"> FTP.</w:t>
      </w:r>
    </w:p>
    <w:p w14:paraId="404EB8F5" w14:textId="77777777" w:rsidR="00E9158B" w:rsidRDefault="00E9158B">
      <w:pPr>
        <w:spacing w:after="0" w:line="240" w:lineRule="auto"/>
        <w:ind w:left="720"/>
        <w:rPr>
          <w:rFonts w:ascii="Times New Roman" w:eastAsia="Times New Roman" w:hAnsi="Times New Roman" w:cs="Times New Roman"/>
        </w:rPr>
      </w:pPr>
    </w:p>
    <w:p w14:paraId="271A6061" w14:textId="77777777" w:rsidR="00E9158B" w:rsidRDefault="00BC31BB">
      <w:pPr>
        <w:numPr>
          <w:ilvl w:val="0"/>
          <w:numId w:val="16"/>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ROV</w:t>
      </w:r>
    </w:p>
    <w:p w14:paraId="39F026C1" w14:textId="77777777" w:rsidR="00E9158B" w:rsidRDefault="00BC31BB">
      <w:pPr>
        <w:numPr>
          <w:ilvl w:val="1"/>
          <w:numId w:val="16"/>
        </w:numPr>
        <w:spacing w:after="0" w:line="240" w:lineRule="auto"/>
        <w:ind w:left="1440" w:hanging="360"/>
        <w:rPr>
          <w:rFonts w:ascii="Times New Roman" w:eastAsia="Times New Roman" w:hAnsi="Times New Roman" w:cs="Times New Roman"/>
        </w:rPr>
      </w:pPr>
      <w:r>
        <w:rPr>
          <w:rFonts w:ascii="Times New Roman" w:eastAsia="Times New Roman" w:hAnsi="Times New Roman" w:cs="Times New Roman"/>
        </w:rPr>
        <w:t xml:space="preserve">Conduct full system checks for both vehicles - including all lights, cameras, thrusters, science equipment, navigation equipment, hydraulics, etc. </w:t>
      </w:r>
    </w:p>
    <w:p w14:paraId="4D0B98D2" w14:textId="77777777" w:rsidR="00E9158B" w:rsidRDefault="00BC31BB">
      <w:pPr>
        <w:numPr>
          <w:ilvl w:val="1"/>
          <w:numId w:val="16"/>
        </w:numPr>
        <w:spacing w:after="0" w:line="240" w:lineRule="auto"/>
        <w:ind w:left="1440" w:hanging="360"/>
        <w:rPr>
          <w:rFonts w:ascii="Times New Roman" w:eastAsia="Times New Roman" w:hAnsi="Times New Roman" w:cs="Times New Roman"/>
        </w:rPr>
      </w:pPr>
      <w:r>
        <w:rPr>
          <w:rFonts w:ascii="Times New Roman" w:eastAsia="Times New Roman" w:hAnsi="Times New Roman" w:cs="Times New Roman"/>
        </w:rPr>
        <w:t xml:space="preserve">Complete integration of new </w:t>
      </w:r>
      <w:proofErr w:type="spellStart"/>
      <w:r>
        <w:rPr>
          <w:rFonts w:ascii="Times New Roman" w:eastAsia="Times New Roman" w:hAnsi="Times New Roman" w:cs="Times New Roman"/>
        </w:rPr>
        <w:t>joyboxes</w:t>
      </w:r>
      <w:proofErr w:type="spellEnd"/>
      <w:r>
        <w:rPr>
          <w:rFonts w:ascii="Times New Roman" w:eastAsia="Times New Roman" w:hAnsi="Times New Roman" w:cs="Times New Roman"/>
        </w:rPr>
        <w:t xml:space="preserve"> in control room and test all commands and functions on both </w:t>
      </w:r>
      <w:r>
        <w:rPr>
          <w:rFonts w:ascii="Times New Roman" w:eastAsia="Times New Roman" w:hAnsi="Times New Roman" w:cs="Times New Roman"/>
          <w:i/>
        </w:rPr>
        <w:t xml:space="preserve">Deep Discoverer </w:t>
      </w:r>
      <w:r>
        <w:rPr>
          <w:rFonts w:ascii="Times New Roman" w:eastAsia="Times New Roman" w:hAnsi="Times New Roman" w:cs="Times New Roman"/>
        </w:rPr>
        <w:t xml:space="preserve">and </w:t>
      </w:r>
      <w:proofErr w:type="spellStart"/>
      <w:r>
        <w:rPr>
          <w:rFonts w:ascii="Times New Roman" w:eastAsia="Times New Roman" w:hAnsi="Times New Roman" w:cs="Times New Roman"/>
          <w:i/>
        </w:rPr>
        <w:t>Seirios</w:t>
      </w:r>
      <w:proofErr w:type="spellEnd"/>
      <w:r>
        <w:rPr>
          <w:rFonts w:ascii="Times New Roman" w:eastAsia="Times New Roman" w:hAnsi="Times New Roman" w:cs="Times New Roman"/>
        </w:rPr>
        <w:t>.</w:t>
      </w:r>
    </w:p>
    <w:p w14:paraId="50F2A0E8" w14:textId="77777777" w:rsidR="00E9158B" w:rsidRDefault="00BC31BB">
      <w:pPr>
        <w:numPr>
          <w:ilvl w:val="1"/>
          <w:numId w:val="16"/>
        </w:numPr>
        <w:spacing w:after="0" w:line="240" w:lineRule="auto"/>
        <w:ind w:left="1440" w:hanging="360"/>
        <w:rPr>
          <w:rFonts w:ascii="Times New Roman" w:eastAsia="Times New Roman" w:hAnsi="Times New Roman" w:cs="Times New Roman"/>
        </w:rPr>
      </w:pPr>
      <w:r>
        <w:rPr>
          <w:rFonts w:ascii="Times New Roman" w:eastAsia="Times New Roman" w:hAnsi="Times New Roman" w:cs="Times New Roman"/>
        </w:rPr>
        <w:t xml:space="preserve">Test new suction sampler capabilities and simulate typical science collections with sampler. </w:t>
      </w:r>
    </w:p>
    <w:p w14:paraId="0713BE59" w14:textId="77777777" w:rsidR="00E9158B" w:rsidRDefault="00BC31BB">
      <w:pPr>
        <w:numPr>
          <w:ilvl w:val="1"/>
          <w:numId w:val="16"/>
        </w:numPr>
        <w:spacing w:after="0" w:line="240" w:lineRule="auto"/>
        <w:ind w:left="1440" w:hanging="360"/>
        <w:rPr>
          <w:rFonts w:ascii="Times New Roman" w:eastAsia="Times New Roman" w:hAnsi="Times New Roman" w:cs="Times New Roman"/>
        </w:rPr>
      </w:pPr>
      <w:r>
        <w:rPr>
          <w:rFonts w:ascii="Times New Roman" w:eastAsia="Times New Roman" w:hAnsi="Times New Roman" w:cs="Times New Roman"/>
        </w:rPr>
        <w:t xml:space="preserve">Conduct typical vehicle and ship movements to simulate normal dive operations. </w:t>
      </w:r>
    </w:p>
    <w:p w14:paraId="1B7A1C8C" w14:textId="77777777" w:rsidR="00E9158B" w:rsidRDefault="00BC31BB">
      <w:pPr>
        <w:numPr>
          <w:ilvl w:val="1"/>
          <w:numId w:val="16"/>
        </w:numPr>
        <w:spacing w:after="0" w:line="240" w:lineRule="auto"/>
        <w:ind w:left="1440" w:hanging="360"/>
        <w:rPr>
          <w:rFonts w:ascii="Times New Roman" w:eastAsia="Times New Roman" w:hAnsi="Times New Roman" w:cs="Times New Roman"/>
        </w:rPr>
      </w:pPr>
      <w:r>
        <w:rPr>
          <w:rFonts w:ascii="Times New Roman" w:eastAsia="Times New Roman" w:hAnsi="Times New Roman" w:cs="Times New Roman"/>
        </w:rPr>
        <w:t xml:space="preserve">Calibrate and test the </w:t>
      </w:r>
      <w:proofErr w:type="spellStart"/>
      <w:r>
        <w:rPr>
          <w:rFonts w:ascii="Times New Roman" w:eastAsia="Times New Roman" w:hAnsi="Times New Roman" w:cs="Times New Roman"/>
        </w:rPr>
        <w:t>ultra short</w:t>
      </w:r>
      <w:proofErr w:type="spellEnd"/>
      <w:r>
        <w:rPr>
          <w:rFonts w:ascii="Times New Roman" w:eastAsia="Times New Roman" w:hAnsi="Times New Roman" w:cs="Times New Roman"/>
        </w:rPr>
        <w:t xml:space="preserve"> baseline (USBL) positioning system.</w:t>
      </w:r>
    </w:p>
    <w:p w14:paraId="36A5F3E3" w14:textId="77777777" w:rsidR="00E9158B" w:rsidRDefault="00BC31BB">
      <w:pPr>
        <w:pStyle w:val="Heading1"/>
        <w:rPr>
          <w:rFonts w:ascii="Times New Roman" w:eastAsia="Times New Roman" w:hAnsi="Times New Roman" w:cs="Times New Roman"/>
        </w:rPr>
      </w:pPr>
      <w:r>
        <w:rPr>
          <w:rFonts w:ascii="Times New Roman" w:eastAsia="Times New Roman" w:hAnsi="Times New Roman" w:cs="Times New Roman"/>
        </w:rPr>
        <w:t xml:space="preserve">E.  Participating Institutions </w:t>
      </w:r>
    </w:p>
    <w:p w14:paraId="178A1AD1" w14:textId="77777777" w:rsidR="00E9158B" w:rsidRDefault="00BC31BB">
      <w:pPr>
        <w:numPr>
          <w:ilvl w:val="0"/>
          <w:numId w:val="11"/>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rPr>
        <w:t>National Oceanic and Atmospheric Administration (NOAA), Office of Ocean Exploration and Research (OER)–1315 East-West Hwy, Silver Spring, MD 20910 USA</w:t>
      </w:r>
    </w:p>
    <w:p w14:paraId="2833851D" w14:textId="77777777" w:rsidR="00E9158B" w:rsidRDefault="00BC31BB">
      <w:pPr>
        <w:numPr>
          <w:ilvl w:val="0"/>
          <w:numId w:val="11"/>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rPr>
        <w:t xml:space="preserve">NOAA, </w:t>
      </w:r>
      <w:r>
        <w:rPr>
          <w:rFonts w:ascii="Times New Roman" w:eastAsia="Times New Roman" w:hAnsi="Times New Roman" w:cs="Times New Roman"/>
        </w:rPr>
        <w:t>National Centers for Environmental Information (NCEI)</w:t>
      </w:r>
      <w:r>
        <w:rPr>
          <w:rFonts w:ascii="Times New Roman" w:eastAsia="Times New Roman" w:hAnsi="Times New Roman" w:cs="Times New Roman"/>
          <w:color w:val="000000"/>
        </w:rPr>
        <w:t>, Stennis Space Center MS, 39529 USA</w:t>
      </w:r>
    </w:p>
    <w:p w14:paraId="5B86846C" w14:textId="77777777" w:rsidR="00E9158B" w:rsidRDefault="00BC31BB">
      <w:pPr>
        <w:numPr>
          <w:ilvl w:val="0"/>
          <w:numId w:val="11"/>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rPr>
        <w:t xml:space="preserve">University Corporation for Atmospheric Research (UCAR) </w:t>
      </w:r>
      <w:r>
        <w:rPr>
          <w:rFonts w:ascii="Times New Roman" w:eastAsia="Times New Roman" w:hAnsi="Times New Roman" w:cs="Times New Roman"/>
        </w:rPr>
        <w:t>Cooperative Programs for the Advancement of Earth System Science (CPAESS)</w:t>
      </w:r>
      <w:r>
        <w:rPr>
          <w:rFonts w:ascii="Times New Roman" w:eastAsia="Times New Roman" w:hAnsi="Times New Roman" w:cs="Times New Roman"/>
          <w:color w:val="000000"/>
        </w:rPr>
        <w:t>, PO Box 3000 Boulder, CO 80307 USA</w:t>
      </w:r>
    </w:p>
    <w:p w14:paraId="529309BC" w14:textId="77777777" w:rsidR="00E9158B" w:rsidRDefault="00BC31BB">
      <w:pPr>
        <w:numPr>
          <w:ilvl w:val="0"/>
          <w:numId w:val="11"/>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rPr>
        <w:t xml:space="preserve">University of New Hampshire (UNH) Center for Coastal and Ocean Mapping (CCOM) </w:t>
      </w:r>
      <w:proofErr w:type="spellStart"/>
      <w:r>
        <w:rPr>
          <w:rFonts w:ascii="Times New Roman" w:eastAsia="Times New Roman" w:hAnsi="Times New Roman" w:cs="Times New Roman"/>
          <w:color w:val="000000"/>
        </w:rPr>
        <w:t>Jere</w:t>
      </w:r>
      <w:proofErr w:type="spellEnd"/>
      <w:r>
        <w:rPr>
          <w:rFonts w:ascii="Times New Roman" w:eastAsia="Times New Roman" w:hAnsi="Times New Roman" w:cs="Times New Roman"/>
          <w:color w:val="000000"/>
        </w:rPr>
        <w:t xml:space="preserve"> A. Chase Ocean Engineering Lab, 24 </w:t>
      </w:r>
      <w:proofErr w:type="spellStart"/>
      <w:r>
        <w:rPr>
          <w:rFonts w:ascii="Times New Roman" w:eastAsia="Times New Roman" w:hAnsi="Times New Roman" w:cs="Times New Roman"/>
          <w:color w:val="000000"/>
        </w:rPr>
        <w:t>Colovos</w:t>
      </w:r>
      <w:proofErr w:type="spellEnd"/>
      <w:r>
        <w:rPr>
          <w:rFonts w:ascii="Times New Roman" w:eastAsia="Times New Roman" w:hAnsi="Times New Roman" w:cs="Times New Roman"/>
          <w:color w:val="000000"/>
        </w:rPr>
        <w:t xml:space="preserve"> Rd, Durham, NH 03824 USA</w:t>
      </w:r>
    </w:p>
    <w:p w14:paraId="6DE95DB7" w14:textId="77777777" w:rsidR="00E9158B" w:rsidRDefault="00BC31BB">
      <w:pPr>
        <w:numPr>
          <w:ilvl w:val="0"/>
          <w:numId w:val="11"/>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rPr>
        <w:t>University of Rhode Island, Graduate School of Oceanography’s Inner Space Center, 215 South Ferry Rd. Narragansett, RI 02882 USA</w:t>
      </w:r>
    </w:p>
    <w:p w14:paraId="2CBD2F51" w14:textId="77777777" w:rsidR="00E9158B" w:rsidRDefault="00BC31BB">
      <w:pPr>
        <w:numPr>
          <w:ilvl w:val="0"/>
          <w:numId w:val="11"/>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rPr>
        <w:t>Global Foundation for Ocean Exploration (GFO</w:t>
      </w:r>
      <w:r>
        <w:rPr>
          <w:rFonts w:ascii="Times New Roman" w:eastAsia="Times New Roman" w:hAnsi="Times New Roman" w:cs="Times New Roman"/>
        </w:rPr>
        <w:t>E)</w:t>
      </w:r>
      <w:r>
        <w:rPr>
          <w:rFonts w:ascii="Times New Roman" w:eastAsia="Times New Roman" w:hAnsi="Times New Roman" w:cs="Times New Roman"/>
          <w:color w:val="000000"/>
        </w:rPr>
        <w:t>, P.O. Box 417, Mystic, CT 06355</w:t>
      </w:r>
    </w:p>
    <w:p w14:paraId="70CCF763" w14:textId="77777777" w:rsidR="00E9158B" w:rsidRDefault="00BC31BB">
      <w:pPr>
        <w:numPr>
          <w:ilvl w:val="0"/>
          <w:numId w:val="11"/>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rPr>
        <w:t xml:space="preserve">Teledyne Marine, </w:t>
      </w:r>
      <w:hyperlink r:id="rId9">
        <w:proofErr w:type="spellStart"/>
        <w:r>
          <w:rPr>
            <w:rFonts w:ascii="Times New Roman" w:eastAsia="Times New Roman" w:hAnsi="Times New Roman" w:cs="Times New Roman"/>
          </w:rPr>
          <w:t>Oceanscience</w:t>
        </w:r>
        <w:proofErr w:type="spellEnd"/>
      </w:hyperlink>
      <w:r>
        <w:rPr>
          <w:rFonts w:ascii="Times New Roman" w:eastAsia="Times New Roman" w:hAnsi="Times New Roman" w:cs="Times New Roman"/>
        </w:rPr>
        <w:t>, Poway, CA 92064</w:t>
      </w:r>
    </w:p>
    <w:p w14:paraId="023B7D51" w14:textId="77777777" w:rsidR="00E9158B" w:rsidRDefault="00BC31BB">
      <w:pPr>
        <w:numPr>
          <w:ilvl w:val="0"/>
          <w:numId w:val="11"/>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rPr>
        <w:t>Kongsberg Underwater Technology, Inc., 19210 33</w:t>
      </w:r>
      <w:r>
        <w:rPr>
          <w:rFonts w:ascii="Times New Roman" w:eastAsia="Times New Roman" w:hAnsi="Times New Roman" w:cs="Times New Roman"/>
          <w:vertAlign w:val="superscript"/>
        </w:rPr>
        <w:t>rd</w:t>
      </w:r>
      <w:r>
        <w:rPr>
          <w:rFonts w:ascii="Times New Roman" w:eastAsia="Times New Roman" w:hAnsi="Times New Roman" w:cs="Times New Roman"/>
        </w:rPr>
        <w:t xml:space="preserve"> Avenue West, Suite A, Lynnwood, WA 98036</w:t>
      </w:r>
    </w:p>
    <w:p w14:paraId="3F4332B7" w14:textId="77777777" w:rsidR="00E9158B" w:rsidRDefault="00BC31BB">
      <w:pPr>
        <w:pBdr>
          <w:top w:val="nil"/>
          <w:left w:val="nil"/>
          <w:bottom w:val="nil"/>
          <w:right w:val="nil"/>
          <w:between w:val="nil"/>
        </w:pBdr>
        <w:spacing w:after="0"/>
        <w:ind w:left="720"/>
        <w:rPr>
          <w:rFonts w:ascii="Times New Roman" w:eastAsia="Times New Roman" w:hAnsi="Times New Roman" w:cs="Times New Roman"/>
        </w:rPr>
      </w:pPr>
      <w:r>
        <w:br w:type="page"/>
      </w:r>
    </w:p>
    <w:p w14:paraId="07BF8E7F" w14:textId="7720D494" w:rsidR="00E9158B" w:rsidRDefault="00BC31BB" w:rsidP="00E2355E">
      <w:pPr>
        <w:pStyle w:val="Heading1"/>
        <w:rPr>
          <w:rFonts w:ascii="Times New Roman" w:eastAsia="Times New Roman" w:hAnsi="Times New Roman" w:cs="Times New Roman"/>
        </w:rPr>
      </w:pPr>
      <w:r>
        <w:rPr>
          <w:rFonts w:ascii="Times New Roman" w:eastAsia="Times New Roman" w:hAnsi="Times New Roman" w:cs="Times New Roman"/>
        </w:rPr>
        <w:lastRenderedPageBreak/>
        <w:t>F.  Personnel (Mission Party)</w:t>
      </w:r>
      <w:r w:rsidR="00E2355E">
        <w:rPr>
          <w:rFonts w:ascii="Times New Roman" w:eastAsia="Times New Roman" w:hAnsi="Times New Roman" w:cs="Times New Roman"/>
        </w:rPr>
        <w:br/>
      </w:r>
    </w:p>
    <w:p w14:paraId="5ACA47B8" w14:textId="77777777" w:rsidR="00E9158B" w:rsidRDefault="00BC31BB">
      <w:pPr>
        <w:pStyle w:val="Subtitle"/>
        <w:rPr>
          <w:rFonts w:ascii="Times New Roman" w:eastAsia="Times New Roman" w:hAnsi="Times New Roman" w:cs="Times New Roman"/>
        </w:rPr>
      </w:pPr>
      <w:r>
        <w:rPr>
          <w:rFonts w:ascii="Times New Roman" w:eastAsia="Times New Roman" w:hAnsi="Times New Roman" w:cs="Times New Roman"/>
          <w:b/>
        </w:rPr>
        <w:t>Table 2:</w:t>
      </w:r>
      <w:r>
        <w:rPr>
          <w:rFonts w:ascii="Times New Roman" w:eastAsia="Times New Roman" w:hAnsi="Times New Roman" w:cs="Times New Roman"/>
        </w:rPr>
        <w:t xml:space="preserve"> Full list of seagoing mission party members and their affiliations. </w:t>
      </w:r>
    </w:p>
    <w:tbl>
      <w:tblPr>
        <w:tblStyle w:val="a0"/>
        <w:tblW w:w="9660" w:type="dxa"/>
        <w:tblBorders>
          <w:top w:val="single" w:sz="6" w:space="0" w:color="001489"/>
          <w:left w:val="single" w:sz="6" w:space="0" w:color="001489"/>
          <w:bottom w:val="single" w:sz="6" w:space="0" w:color="001489"/>
          <w:right w:val="single" w:sz="6" w:space="0" w:color="001489"/>
          <w:insideH w:val="single" w:sz="6" w:space="0" w:color="001489"/>
          <w:insideV w:val="single" w:sz="6" w:space="0" w:color="001489"/>
        </w:tblBorders>
        <w:tblLayout w:type="fixed"/>
        <w:tblLook w:val="04A0" w:firstRow="1" w:lastRow="0" w:firstColumn="1" w:lastColumn="0" w:noHBand="0" w:noVBand="1"/>
      </w:tblPr>
      <w:tblGrid>
        <w:gridCol w:w="540"/>
        <w:gridCol w:w="1815"/>
        <w:gridCol w:w="1515"/>
        <w:gridCol w:w="1035"/>
        <w:gridCol w:w="1200"/>
        <w:gridCol w:w="915"/>
        <w:gridCol w:w="1350"/>
        <w:gridCol w:w="1290"/>
      </w:tblGrid>
      <w:tr w:rsidR="00E9158B" w14:paraId="4768E1D3" w14:textId="77777777" w:rsidTr="00E9158B">
        <w:trPr>
          <w:cnfStyle w:val="100000000000" w:firstRow="1" w:lastRow="0" w:firstColumn="0" w:lastColumn="0" w:oddVBand="0" w:evenVBand="0" w:oddHBand="0"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540" w:type="dxa"/>
            <w:tcBorders>
              <w:top w:val="nil"/>
              <w:left w:val="nil"/>
              <w:bottom w:val="nil"/>
            </w:tcBorders>
            <w:shd w:val="clear" w:color="auto" w:fill="001489"/>
            <w:vAlign w:val="center"/>
          </w:tcPr>
          <w:p w14:paraId="1D2E56C8" w14:textId="77777777" w:rsidR="00E9158B" w:rsidRDefault="00BC31BB">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815" w:type="dxa"/>
            <w:tcBorders>
              <w:top w:val="nil"/>
              <w:bottom w:val="nil"/>
            </w:tcBorders>
            <w:shd w:val="clear" w:color="auto" w:fill="001489"/>
            <w:vAlign w:val="center"/>
          </w:tcPr>
          <w:p w14:paraId="15C3F094" w14:textId="77777777" w:rsidR="00E9158B" w:rsidRDefault="00BC31B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Name (First, Last)</w:t>
            </w:r>
          </w:p>
        </w:tc>
        <w:tc>
          <w:tcPr>
            <w:tcW w:w="1515" w:type="dxa"/>
            <w:tcBorders>
              <w:top w:val="nil"/>
              <w:bottom w:val="nil"/>
            </w:tcBorders>
            <w:shd w:val="clear" w:color="auto" w:fill="001489"/>
            <w:vAlign w:val="center"/>
          </w:tcPr>
          <w:p w14:paraId="18F120E7" w14:textId="77777777" w:rsidR="00E9158B" w:rsidRDefault="00BC31B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Title</w:t>
            </w:r>
          </w:p>
        </w:tc>
        <w:tc>
          <w:tcPr>
            <w:tcW w:w="1035" w:type="dxa"/>
            <w:tcBorders>
              <w:top w:val="nil"/>
              <w:bottom w:val="nil"/>
            </w:tcBorders>
            <w:shd w:val="clear" w:color="auto" w:fill="001489"/>
            <w:vAlign w:val="center"/>
          </w:tcPr>
          <w:p w14:paraId="75880E2A" w14:textId="77777777" w:rsidR="00E9158B" w:rsidRDefault="00BC31B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Date Aboard</w:t>
            </w:r>
          </w:p>
        </w:tc>
        <w:tc>
          <w:tcPr>
            <w:tcW w:w="1200" w:type="dxa"/>
            <w:tcBorders>
              <w:top w:val="nil"/>
              <w:bottom w:val="nil"/>
            </w:tcBorders>
            <w:shd w:val="clear" w:color="auto" w:fill="001489"/>
            <w:vAlign w:val="center"/>
          </w:tcPr>
          <w:p w14:paraId="7F944FB3" w14:textId="77777777" w:rsidR="00E9158B" w:rsidRDefault="00BC31B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Date Disembark</w:t>
            </w:r>
          </w:p>
        </w:tc>
        <w:tc>
          <w:tcPr>
            <w:tcW w:w="915" w:type="dxa"/>
            <w:tcBorders>
              <w:top w:val="nil"/>
              <w:bottom w:val="nil"/>
            </w:tcBorders>
            <w:shd w:val="clear" w:color="auto" w:fill="001489"/>
            <w:vAlign w:val="center"/>
          </w:tcPr>
          <w:p w14:paraId="77C27C56" w14:textId="77777777" w:rsidR="00E9158B" w:rsidRDefault="00BC31B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Gender</w:t>
            </w:r>
          </w:p>
        </w:tc>
        <w:tc>
          <w:tcPr>
            <w:tcW w:w="1350" w:type="dxa"/>
            <w:tcBorders>
              <w:top w:val="nil"/>
              <w:bottom w:val="nil"/>
            </w:tcBorders>
            <w:shd w:val="clear" w:color="auto" w:fill="001489"/>
            <w:vAlign w:val="center"/>
          </w:tcPr>
          <w:p w14:paraId="7B28E840" w14:textId="77777777" w:rsidR="00E9158B" w:rsidRDefault="00BC31B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Affiliation</w:t>
            </w:r>
          </w:p>
        </w:tc>
        <w:tc>
          <w:tcPr>
            <w:tcW w:w="1290" w:type="dxa"/>
            <w:tcBorders>
              <w:top w:val="nil"/>
              <w:bottom w:val="nil"/>
              <w:right w:val="nil"/>
            </w:tcBorders>
            <w:shd w:val="clear" w:color="auto" w:fill="001489"/>
            <w:vAlign w:val="center"/>
          </w:tcPr>
          <w:p w14:paraId="6B62C693" w14:textId="77777777" w:rsidR="00E9158B" w:rsidRDefault="00BC31B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Nationality</w:t>
            </w:r>
          </w:p>
        </w:tc>
      </w:tr>
      <w:tr w:rsidR="00E9158B" w14:paraId="0FD46BED" w14:textId="77777777" w:rsidTr="00E9158B">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540" w:type="dxa"/>
            <w:shd w:val="clear" w:color="auto" w:fill="auto"/>
            <w:vAlign w:val="center"/>
          </w:tcPr>
          <w:p w14:paraId="1DAC2F33" w14:textId="77777777" w:rsidR="00E9158B" w:rsidRDefault="00BC31BB">
            <w:pPr>
              <w:jc w:val="center"/>
              <w:rPr>
                <w:rFonts w:ascii="Times New Roman" w:eastAsia="Times New Roman" w:hAnsi="Times New Roman" w:cs="Times New Roman"/>
                <w:color w:val="333333"/>
                <w:sz w:val="20"/>
                <w:szCs w:val="20"/>
              </w:rPr>
            </w:pPr>
            <w:r>
              <w:rPr>
                <w:rFonts w:ascii="Times New Roman" w:eastAsia="Times New Roman" w:hAnsi="Times New Roman" w:cs="Times New Roman"/>
                <w:b w:val="0"/>
                <w:color w:val="333333"/>
                <w:sz w:val="20"/>
                <w:szCs w:val="20"/>
              </w:rPr>
              <w:t>1</w:t>
            </w:r>
          </w:p>
        </w:tc>
        <w:tc>
          <w:tcPr>
            <w:tcW w:w="1815" w:type="dxa"/>
            <w:shd w:val="clear" w:color="auto" w:fill="auto"/>
            <w:vAlign w:val="center"/>
          </w:tcPr>
          <w:p w14:paraId="719B7F4E" w14:textId="77777777" w:rsidR="00E9158B" w:rsidRDefault="00BC31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Derek Sowers</w:t>
            </w:r>
          </w:p>
        </w:tc>
        <w:tc>
          <w:tcPr>
            <w:tcW w:w="1515" w:type="dxa"/>
            <w:shd w:val="clear" w:color="auto" w:fill="auto"/>
            <w:vAlign w:val="center"/>
          </w:tcPr>
          <w:p w14:paraId="756FD3FC"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Co-Expedition Coordinator</w:t>
            </w:r>
          </w:p>
        </w:tc>
        <w:tc>
          <w:tcPr>
            <w:tcW w:w="1035" w:type="dxa"/>
            <w:shd w:val="clear" w:color="auto" w:fill="auto"/>
            <w:vAlign w:val="center"/>
          </w:tcPr>
          <w:p w14:paraId="5E24661A"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5/7/19</w:t>
            </w:r>
          </w:p>
        </w:tc>
        <w:tc>
          <w:tcPr>
            <w:tcW w:w="1200" w:type="dxa"/>
            <w:shd w:val="clear" w:color="auto" w:fill="auto"/>
            <w:vAlign w:val="center"/>
          </w:tcPr>
          <w:p w14:paraId="356DE184"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5/25/19</w:t>
            </w:r>
          </w:p>
        </w:tc>
        <w:tc>
          <w:tcPr>
            <w:tcW w:w="915" w:type="dxa"/>
            <w:shd w:val="clear" w:color="auto" w:fill="auto"/>
            <w:vAlign w:val="center"/>
          </w:tcPr>
          <w:p w14:paraId="53715846"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M</w:t>
            </w:r>
          </w:p>
        </w:tc>
        <w:tc>
          <w:tcPr>
            <w:tcW w:w="1350" w:type="dxa"/>
            <w:shd w:val="clear" w:color="auto" w:fill="auto"/>
            <w:vAlign w:val="center"/>
          </w:tcPr>
          <w:p w14:paraId="3E544EAB"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OER (CNSP)</w:t>
            </w:r>
          </w:p>
        </w:tc>
        <w:tc>
          <w:tcPr>
            <w:tcW w:w="1290" w:type="dxa"/>
            <w:shd w:val="clear" w:color="auto" w:fill="auto"/>
            <w:vAlign w:val="center"/>
          </w:tcPr>
          <w:p w14:paraId="435ADCC6"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USA</w:t>
            </w:r>
          </w:p>
        </w:tc>
      </w:tr>
      <w:tr w:rsidR="00E9158B" w14:paraId="33AB4C87" w14:textId="77777777" w:rsidTr="00E9158B">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540" w:type="dxa"/>
            <w:vAlign w:val="center"/>
          </w:tcPr>
          <w:p w14:paraId="633D2E53" w14:textId="77777777" w:rsidR="00E9158B" w:rsidRDefault="00BC31BB">
            <w:pPr>
              <w:jc w:val="center"/>
              <w:rPr>
                <w:rFonts w:ascii="Times New Roman" w:eastAsia="Times New Roman" w:hAnsi="Times New Roman" w:cs="Times New Roman"/>
                <w:color w:val="333333"/>
                <w:sz w:val="20"/>
                <w:szCs w:val="20"/>
              </w:rPr>
            </w:pPr>
            <w:r>
              <w:rPr>
                <w:rFonts w:ascii="Times New Roman" w:eastAsia="Times New Roman" w:hAnsi="Times New Roman" w:cs="Times New Roman"/>
                <w:b w:val="0"/>
                <w:color w:val="333333"/>
                <w:sz w:val="20"/>
                <w:szCs w:val="20"/>
              </w:rPr>
              <w:t>2</w:t>
            </w:r>
          </w:p>
        </w:tc>
        <w:tc>
          <w:tcPr>
            <w:tcW w:w="1815" w:type="dxa"/>
            <w:vAlign w:val="center"/>
          </w:tcPr>
          <w:p w14:paraId="3D270E14" w14:textId="77777777" w:rsidR="00E9158B" w:rsidRDefault="00BC31B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Shannon Hoy</w:t>
            </w:r>
          </w:p>
        </w:tc>
        <w:tc>
          <w:tcPr>
            <w:tcW w:w="1515" w:type="dxa"/>
            <w:vAlign w:val="center"/>
          </w:tcPr>
          <w:p w14:paraId="1E53ECA2"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Co-Expedition Coordinator</w:t>
            </w:r>
          </w:p>
        </w:tc>
        <w:tc>
          <w:tcPr>
            <w:tcW w:w="1035" w:type="dxa"/>
            <w:shd w:val="clear" w:color="auto" w:fill="auto"/>
            <w:vAlign w:val="center"/>
          </w:tcPr>
          <w:p w14:paraId="14A9D4C0"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5/7/19</w:t>
            </w:r>
          </w:p>
        </w:tc>
        <w:tc>
          <w:tcPr>
            <w:tcW w:w="1200" w:type="dxa"/>
            <w:shd w:val="clear" w:color="auto" w:fill="auto"/>
            <w:vAlign w:val="center"/>
          </w:tcPr>
          <w:p w14:paraId="525391AE"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5/25/19</w:t>
            </w:r>
          </w:p>
        </w:tc>
        <w:tc>
          <w:tcPr>
            <w:tcW w:w="915" w:type="dxa"/>
            <w:vAlign w:val="center"/>
          </w:tcPr>
          <w:p w14:paraId="6B08A86F"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F</w:t>
            </w:r>
          </w:p>
        </w:tc>
        <w:tc>
          <w:tcPr>
            <w:tcW w:w="1350" w:type="dxa"/>
            <w:vAlign w:val="center"/>
          </w:tcPr>
          <w:p w14:paraId="46329D90"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OER (CNSP)</w:t>
            </w:r>
          </w:p>
        </w:tc>
        <w:tc>
          <w:tcPr>
            <w:tcW w:w="1290" w:type="dxa"/>
            <w:vAlign w:val="center"/>
          </w:tcPr>
          <w:p w14:paraId="1ED3853E"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USA</w:t>
            </w:r>
          </w:p>
        </w:tc>
      </w:tr>
      <w:tr w:rsidR="00E9158B" w14:paraId="25568BFD" w14:textId="77777777" w:rsidTr="00E9158B">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540" w:type="dxa"/>
            <w:shd w:val="clear" w:color="auto" w:fill="auto"/>
            <w:vAlign w:val="center"/>
          </w:tcPr>
          <w:p w14:paraId="4DA3A8F0" w14:textId="77777777" w:rsidR="00E9158B" w:rsidRDefault="00BC31BB">
            <w:pPr>
              <w:jc w:val="center"/>
              <w:rPr>
                <w:rFonts w:ascii="Times New Roman" w:eastAsia="Times New Roman" w:hAnsi="Times New Roman" w:cs="Times New Roman"/>
                <w:color w:val="333333"/>
                <w:sz w:val="20"/>
                <w:szCs w:val="20"/>
              </w:rPr>
            </w:pPr>
            <w:r>
              <w:rPr>
                <w:rFonts w:ascii="Times New Roman" w:eastAsia="Times New Roman" w:hAnsi="Times New Roman" w:cs="Times New Roman"/>
                <w:b w:val="0"/>
                <w:color w:val="333333"/>
                <w:sz w:val="20"/>
                <w:szCs w:val="20"/>
              </w:rPr>
              <w:t>3</w:t>
            </w:r>
          </w:p>
        </w:tc>
        <w:tc>
          <w:tcPr>
            <w:tcW w:w="1815" w:type="dxa"/>
            <w:shd w:val="clear" w:color="auto" w:fill="auto"/>
            <w:vAlign w:val="center"/>
          </w:tcPr>
          <w:p w14:paraId="1A94ED7C" w14:textId="77777777" w:rsidR="00E9158B" w:rsidRDefault="00BC31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 xml:space="preserve">Kevin </w:t>
            </w:r>
            <w:proofErr w:type="spellStart"/>
            <w:r>
              <w:rPr>
                <w:rFonts w:ascii="Times New Roman" w:eastAsia="Times New Roman" w:hAnsi="Times New Roman" w:cs="Times New Roman"/>
                <w:color w:val="333333"/>
                <w:sz w:val="20"/>
                <w:szCs w:val="20"/>
              </w:rPr>
              <w:t>Jerram</w:t>
            </w:r>
            <w:proofErr w:type="spellEnd"/>
          </w:p>
        </w:tc>
        <w:tc>
          <w:tcPr>
            <w:tcW w:w="1515" w:type="dxa"/>
            <w:shd w:val="clear" w:color="auto" w:fill="auto"/>
            <w:vAlign w:val="center"/>
          </w:tcPr>
          <w:p w14:paraId="5E676FE8"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Mapping Watch Lead</w:t>
            </w:r>
          </w:p>
        </w:tc>
        <w:tc>
          <w:tcPr>
            <w:tcW w:w="1035" w:type="dxa"/>
            <w:shd w:val="clear" w:color="auto" w:fill="auto"/>
            <w:vAlign w:val="center"/>
          </w:tcPr>
          <w:p w14:paraId="413D0A85"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5/10/19</w:t>
            </w:r>
          </w:p>
        </w:tc>
        <w:tc>
          <w:tcPr>
            <w:tcW w:w="1200" w:type="dxa"/>
            <w:shd w:val="clear" w:color="auto" w:fill="auto"/>
            <w:vAlign w:val="center"/>
          </w:tcPr>
          <w:p w14:paraId="5DC97817"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5/25/19</w:t>
            </w:r>
          </w:p>
        </w:tc>
        <w:tc>
          <w:tcPr>
            <w:tcW w:w="915" w:type="dxa"/>
            <w:shd w:val="clear" w:color="auto" w:fill="auto"/>
            <w:vAlign w:val="center"/>
          </w:tcPr>
          <w:p w14:paraId="1510FA27"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M</w:t>
            </w:r>
          </w:p>
        </w:tc>
        <w:tc>
          <w:tcPr>
            <w:tcW w:w="1350" w:type="dxa"/>
            <w:shd w:val="clear" w:color="auto" w:fill="auto"/>
            <w:vAlign w:val="center"/>
          </w:tcPr>
          <w:p w14:paraId="47595DF1"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UCAR</w:t>
            </w:r>
          </w:p>
        </w:tc>
        <w:tc>
          <w:tcPr>
            <w:tcW w:w="1290" w:type="dxa"/>
            <w:shd w:val="clear" w:color="auto" w:fill="auto"/>
            <w:vAlign w:val="center"/>
          </w:tcPr>
          <w:p w14:paraId="4A75D418"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USA</w:t>
            </w:r>
          </w:p>
        </w:tc>
      </w:tr>
      <w:tr w:rsidR="00E9158B" w14:paraId="3A7B1648" w14:textId="77777777" w:rsidTr="00E9158B">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540" w:type="dxa"/>
            <w:vAlign w:val="center"/>
          </w:tcPr>
          <w:p w14:paraId="044538A3" w14:textId="77777777" w:rsidR="00E9158B" w:rsidRDefault="00BC31BB">
            <w:pPr>
              <w:jc w:val="center"/>
              <w:rPr>
                <w:rFonts w:ascii="Times New Roman" w:eastAsia="Times New Roman" w:hAnsi="Times New Roman" w:cs="Times New Roman"/>
                <w:color w:val="333333"/>
                <w:sz w:val="20"/>
                <w:szCs w:val="20"/>
              </w:rPr>
            </w:pPr>
            <w:r>
              <w:rPr>
                <w:rFonts w:ascii="Times New Roman" w:eastAsia="Times New Roman" w:hAnsi="Times New Roman" w:cs="Times New Roman"/>
                <w:b w:val="0"/>
                <w:color w:val="333333"/>
                <w:sz w:val="20"/>
                <w:szCs w:val="20"/>
              </w:rPr>
              <w:t>4</w:t>
            </w:r>
          </w:p>
        </w:tc>
        <w:tc>
          <w:tcPr>
            <w:tcW w:w="1815" w:type="dxa"/>
            <w:vAlign w:val="center"/>
          </w:tcPr>
          <w:p w14:paraId="6E9A82E1" w14:textId="77777777" w:rsidR="00E9158B" w:rsidRDefault="00BC31B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proofErr w:type="spellStart"/>
            <w:r>
              <w:rPr>
                <w:rFonts w:ascii="Times New Roman" w:eastAsia="Times New Roman" w:hAnsi="Times New Roman" w:cs="Times New Roman"/>
                <w:color w:val="333333"/>
                <w:sz w:val="20"/>
                <w:szCs w:val="20"/>
              </w:rPr>
              <w:t>Neah</w:t>
            </w:r>
            <w:proofErr w:type="spellEnd"/>
            <w:r>
              <w:rPr>
                <w:rFonts w:ascii="Times New Roman" w:eastAsia="Times New Roman" w:hAnsi="Times New Roman" w:cs="Times New Roman"/>
                <w:color w:val="333333"/>
                <w:sz w:val="20"/>
                <w:szCs w:val="20"/>
              </w:rPr>
              <w:t xml:space="preserve"> </w:t>
            </w:r>
            <w:proofErr w:type="spellStart"/>
            <w:r>
              <w:rPr>
                <w:rFonts w:ascii="Times New Roman" w:eastAsia="Times New Roman" w:hAnsi="Times New Roman" w:cs="Times New Roman"/>
                <w:color w:val="333333"/>
                <w:sz w:val="20"/>
                <w:szCs w:val="20"/>
              </w:rPr>
              <w:t>Baechler</w:t>
            </w:r>
            <w:proofErr w:type="spellEnd"/>
          </w:p>
        </w:tc>
        <w:tc>
          <w:tcPr>
            <w:tcW w:w="1515" w:type="dxa"/>
            <w:vAlign w:val="center"/>
          </w:tcPr>
          <w:p w14:paraId="389BDE63"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Mapping Watch Lead</w:t>
            </w:r>
          </w:p>
        </w:tc>
        <w:tc>
          <w:tcPr>
            <w:tcW w:w="1035" w:type="dxa"/>
            <w:vAlign w:val="center"/>
          </w:tcPr>
          <w:p w14:paraId="4EAF3E20"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5/10/19</w:t>
            </w:r>
          </w:p>
        </w:tc>
        <w:tc>
          <w:tcPr>
            <w:tcW w:w="1200" w:type="dxa"/>
            <w:vAlign w:val="center"/>
          </w:tcPr>
          <w:p w14:paraId="33EF3A60"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5/25/19</w:t>
            </w:r>
          </w:p>
        </w:tc>
        <w:tc>
          <w:tcPr>
            <w:tcW w:w="915" w:type="dxa"/>
            <w:vAlign w:val="center"/>
          </w:tcPr>
          <w:p w14:paraId="7B9F4C2A"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F</w:t>
            </w:r>
          </w:p>
        </w:tc>
        <w:tc>
          <w:tcPr>
            <w:tcW w:w="1350" w:type="dxa"/>
            <w:vAlign w:val="center"/>
          </w:tcPr>
          <w:p w14:paraId="2939D88D"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UCAR</w:t>
            </w:r>
          </w:p>
        </w:tc>
        <w:tc>
          <w:tcPr>
            <w:tcW w:w="1290" w:type="dxa"/>
            <w:vAlign w:val="center"/>
          </w:tcPr>
          <w:p w14:paraId="2B356547"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USA</w:t>
            </w:r>
          </w:p>
        </w:tc>
      </w:tr>
      <w:tr w:rsidR="00E9158B" w14:paraId="665FB344" w14:textId="77777777" w:rsidTr="00E9158B">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540" w:type="dxa"/>
            <w:shd w:val="clear" w:color="auto" w:fill="auto"/>
            <w:vAlign w:val="center"/>
          </w:tcPr>
          <w:p w14:paraId="1F12988F" w14:textId="77777777" w:rsidR="00E9158B" w:rsidRDefault="00BC31BB">
            <w:pPr>
              <w:jc w:val="center"/>
              <w:rPr>
                <w:rFonts w:ascii="Times New Roman" w:eastAsia="Times New Roman" w:hAnsi="Times New Roman" w:cs="Times New Roman"/>
                <w:color w:val="333333"/>
                <w:sz w:val="20"/>
                <w:szCs w:val="20"/>
              </w:rPr>
            </w:pPr>
            <w:r>
              <w:rPr>
                <w:rFonts w:ascii="Times New Roman" w:eastAsia="Times New Roman" w:hAnsi="Times New Roman" w:cs="Times New Roman"/>
                <w:b w:val="0"/>
                <w:color w:val="333333"/>
                <w:sz w:val="20"/>
                <w:szCs w:val="20"/>
              </w:rPr>
              <w:t>5</w:t>
            </w:r>
          </w:p>
        </w:tc>
        <w:tc>
          <w:tcPr>
            <w:tcW w:w="1815" w:type="dxa"/>
            <w:shd w:val="clear" w:color="auto" w:fill="auto"/>
            <w:vAlign w:val="center"/>
          </w:tcPr>
          <w:p w14:paraId="2773559B" w14:textId="77777777" w:rsidR="00E9158B" w:rsidRDefault="00BC31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Christopher Dunn</w:t>
            </w:r>
          </w:p>
        </w:tc>
        <w:tc>
          <w:tcPr>
            <w:tcW w:w="1515" w:type="dxa"/>
            <w:shd w:val="clear" w:color="auto" w:fill="auto"/>
            <w:vAlign w:val="center"/>
          </w:tcPr>
          <w:p w14:paraId="0EA7E2DE"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LTJG</w:t>
            </w:r>
          </w:p>
        </w:tc>
        <w:tc>
          <w:tcPr>
            <w:tcW w:w="1035" w:type="dxa"/>
            <w:shd w:val="clear" w:color="auto" w:fill="auto"/>
            <w:vAlign w:val="center"/>
          </w:tcPr>
          <w:p w14:paraId="59B72408"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5/10/19</w:t>
            </w:r>
          </w:p>
        </w:tc>
        <w:tc>
          <w:tcPr>
            <w:tcW w:w="1200" w:type="dxa"/>
            <w:shd w:val="clear" w:color="auto" w:fill="auto"/>
            <w:vAlign w:val="center"/>
          </w:tcPr>
          <w:p w14:paraId="61EE2863"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5/25/19</w:t>
            </w:r>
          </w:p>
        </w:tc>
        <w:tc>
          <w:tcPr>
            <w:tcW w:w="915" w:type="dxa"/>
            <w:shd w:val="clear" w:color="auto" w:fill="auto"/>
            <w:vAlign w:val="center"/>
          </w:tcPr>
          <w:p w14:paraId="089043DF"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M</w:t>
            </w:r>
          </w:p>
        </w:tc>
        <w:tc>
          <w:tcPr>
            <w:tcW w:w="1350" w:type="dxa"/>
            <w:shd w:val="clear" w:color="auto" w:fill="auto"/>
            <w:vAlign w:val="center"/>
          </w:tcPr>
          <w:p w14:paraId="218876B0"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NOAA</w:t>
            </w:r>
          </w:p>
        </w:tc>
        <w:tc>
          <w:tcPr>
            <w:tcW w:w="1290" w:type="dxa"/>
            <w:shd w:val="clear" w:color="auto" w:fill="auto"/>
            <w:vAlign w:val="center"/>
          </w:tcPr>
          <w:p w14:paraId="0B3E0C04"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USA</w:t>
            </w:r>
          </w:p>
        </w:tc>
      </w:tr>
      <w:tr w:rsidR="00E9158B" w14:paraId="4BDB9A16" w14:textId="77777777" w:rsidTr="00E9158B">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540" w:type="dxa"/>
            <w:vAlign w:val="center"/>
          </w:tcPr>
          <w:p w14:paraId="006D324A" w14:textId="77777777" w:rsidR="00E9158B" w:rsidRDefault="00BC31BB">
            <w:pPr>
              <w:jc w:val="center"/>
              <w:rPr>
                <w:rFonts w:ascii="Times New Roman" w:eastAsia="Times New Roman" w:hAnsi="Times New Roman" w:cs="Times New Roman"/>
                <w:color w:val="333333"/>
                <w:sz w:val="20"/>
                <w:szCs w:val="20"/>
              </w:rPr>
            </w:pPr>
            <w:r>
              <w:rPr>
                <w:rFonts w:ascii="Times New Roman" w:eastAsia="Times New Roman" w:hAnsi="Times New Roman" w:cs="Times New Roman"/>
                <w:b w:val="0"/>
                <w:color w:val="333333"/>
                <w:sz w:val="20"/>
                <w:szCs w:val="20"/>
              </w:rPr>
              <w:t>6</w:t>
            </w:r>
          </w:p>
        </w:tc>
        <w:tc>
          <w:tcPr>
            <w:tcW w:w="1815" w:type="dxa"/>
            <w:vAlign w:val="center"/>
          </w:tcPr>
          <w:p w14:paraId="782EFAA6" w14:textId="77777777" w:rsidR="00E9158B" w:rsidRDefault="00BC31B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Adrienne Copeland</w:t>
            </w:r>
          </w:p>
        </w:tc>
        <w:tc>
          <w:tcPr>
            <w:tcW w:w="1515" w:type="dxa"/>
            <w:vAlign w:val="center"/>
          </w:tcPr>
          <w:p w14:paraId="3D52B43B"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Fellow</w:t>
            </w:r>
          </w:p>
        </w:tc>
        <w:tc>
          <w:tcPr>
            <w:tcW w:w="1035" w:type="dxa"/>
            <w:vAlign w:val="center"/>
          </w:tcPr>
          <w:p w14:paraId="28D91F77"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5/10/19</w:t>
            </w:r>
          </w:p>
        </w:tc>
        <w:tc>
          <w:tcPr>
            <w:tcW w:w="1200" w:type="dxa"/>
            <w:vAlign w:val="center"/>
          </w:tcPr>
          <w:p w14:paraId="2C98DE84"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5/24/19</w:t>
            </w:r>
          </w:p>
        </w:tc>
        <w:tc>
          <w:tcPr>
            <w:tcW w:w="915" w:type="dxa"/>
            <w:vAlign w:val="center"/>
          </w:tcPr>
          <w:p w14:paraId="7F9D2FF6"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F</w:t>
            </w:r>
          </w:p>
        </w:tc>
        <w:tc>
          <w:tcPr>
            <w:tcW w:w="1350" w:type="dxa"/>
            <w:vAlign w:val="center"/>
          </w:tcPr>
          <w:p w14:paraId="4C45F18B"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OER</w:t>
            </w:r>
          </w:p>
        </w:tc>
        <w:tc>
          <w:tcPr>
            <w:tcW w:w="1290" w:type="dxa"/>
            <w:vAlign w:val="center"/>
          </w:tcPr>
          <w:p w14:paraId="32504108"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USA</w:t>
            </w:r>
          </w:p>
        </w:tc>
      </w:tr>
      <w:tr w:rsidR="00E9158B" w14:paraId="002F8F74" w14:textId="77777777" w:rsidTr="00E9158B">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540" w:type="dxa"/>
            <w:shd w:val="clear" w:color="auto" w:fill="auto"/>
            <w:vAlign w:val="center"/>
          </w:tcPr>
          <w:p w14:paraId="42B31116" w14:textId="77777777" w:rsidR="00E9158B" w:rsidRDefault="00BC31BB">
            <w:pPr>
              <w:jc w:val="center"/>
              <w:rPr>
                <w:rFonts w:ascii="Times New Roman" w:eastAsia="Times New Roman" w:hAnsi="Times New Roman" w:cs="Times New Roman"/>
                <w:color w:val="333333"/>
                <w:sz w:val="20"/>
                <w:szCs w:val="20"/>
              </w:rPr>
            </w:pPr>
            <w:r>
              <w:rPr>
                <w:rFonts w:ascii="Times New Roman" w:eastAsia="Times New Roman" w:hAnsi="Times New Roman" w:cs="Times New Roman"/>
                <w:b w:val="0"/>
                <w:color w:val="333333"/>
                <w:sz w:val="20"/>
                <w:szCs w:val="20"/>
              </w:rPr>
              <w:t>7</w:t>
            </w:r>
          </w:p>
        </w:tc>
        <w:tc>
          <w:tcPr>
            <w:tcW w:w="1815" w:type="dxa"/>
            <w:shd w:val="clear" w:color="auto" w:fill="auto"/>
            <w:vAlign w:val="center"/>
          </w:tcPr>
          <w:p w14:paraId="6AA363B0" w14:textId="77777777" w:rsidR="00E9158B" w:rsidRDefault="00BC31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Rachel Medley</w:t>
            </w:r>
          </w:p>
        </w:tc>
        <w:tc>
          <w:tcPr>
            <w:tcW w:w="1515" w:type="dxa"/>
            <w:shd w:val="clear" w:color="auto" w:fill="auto"/>
            <w:vAlign w:val="center"/>
          </w:tcPr>
          <w:p w14:paraId="193449F5"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E&amp;E Director</w:t>
            </w:r>
          </w:p>
        </w:tc>
        <w:tc>
          <w:tcPr>
            <w:tcW w:w="1035" w:type="dxa"/>
            <w:shd w:val="clear" w:color="auto" w:fill="auto"/>
            <w:vAlign w:val="center"/>
          </w:tcPr>
          <w:p w14:paraId="0605E884" w14:textId="3D6E4D95" w:rsidR="00E9158B" w:rsidRDefault="00582F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5/18/19</w:t>
            </w:r>
          </w:p>
        </w:tc>
        <w:tc>
          <w:tcPr>
            <w:tcW w:w="1200" w:type="dxa"/>
            <w:shd w:val="clear" w:color="auto" w:fill="auto"/>
            <w:vAlign w:val="center"/>
          </w:tcPr>
          <w:p w14:paraId="2BB5BF62" w14:textId="4790AB0D" w:rsidR="00E9158B" w:rsidRDefault="00582F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5/24/19</w:t>
            </w:r>
          </w:p>
        </w:tc>
        <w:tc>
          <w:tcPr>
            <w:tcW w:w="915" w:type="dxa"/>
            <w:shd w:val="clear" w:color="auto" w:fill="auto"/>
            <w:vAlign w:val="center"/>
          </w:tcPr>
          <w:p w14:paraId="767BEB9D"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F</w:t>
            </w:r>
          </w:p>
        </w:tc>
        <w:tc>
          <w:tcPr>
            <w:tcW w:w="1350" w:type="dxa"/>
            <w:shd w:val="clear" w:color="auto" w:fill="auto"/>
            <w:vAlign w:val="center"/>
          </w:tcPr>
          <w:p w14:paraId="0B0ADE26"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OER</w:t>
            </w:r>
          </w:p>
        </w:tc>
        <w:tc>
          <w:tcPr>
            <w:tcW w:w="1290" w:type="dxa"/>
            <w:shd w:val="clear" w:color="auto" w:fill="auto"/>
            <w:vAlign w:val="center"/>
          </w:tcPr>
          <w:p w14:paraId="3AF911E0"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USA</w:t>
            </w:r>
          </w:p>
        </w:tc>
      </w:tr>
      <w:tr w:rsidR="00E9158B" w14:paraId="6677D96F" w14:textId="77777777" w:rsidTr="00E9158B">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540" w:type="dxa"/>
            <w:vAlign w:val="center"/>
          </w:tcPr>
          <w:p w14:paraId="3B9EF6C9" w14:textId="77777777" w:rsidR="00E9158B" w:rsidRDefault="00BC31BB">
            <w:pPr>
              <w:jc w:val="center"/>
              <w:rPr>
                <w:rFonts w:ascii="Times New Roman" w:eastAsia="Times New Roman" w:hAnsi="Times New Roman" w:cs="Times New Roman"/>
                <w:color w:val="333333"/>
                <w:sz w:val="20"/>
                <w:szCs w:val="20"/>
              </w:rPr>
            </w:pPr>
            <w:r>
              <w:rPr>
                <w:rFonts w:ascii="Times New Roman" w:eastAsia="Times New Roman" w:hAnsi="Times New Roman" w:cs="Times New Roman"/>
                <w:b w:val="0"/>
                <w:color w:val="333333"/>
                <w:sz w:val="20"/>
                <w:szCs w:val="20"/>
              </w:rPr>
              <w:t>8</w:t>
            </w:r>
          </w:p>
        </w:tc>
        <w:tc>
          <w:tcPr>
            <w:tcW w:w="1815" w:type="dxa"/>
            <w:tcBorders>
              <w:top w:val="single" w:sz="6" w:space="0" w:color="000000"/>
            </w:tcBorders>
            <w:tcMar>
              <w:top w:w="0" w:type="dxa"/>
              <w:left w:w="40" w:type="dxa"/>
              <w:bottom w:w="0" w:type="dxa"/>
              <w:right w:w="40" w:type="dxa"/>
            </w:tcMar>
            <w:vAlign w:val="bottom"/>
          </w:tcPr>
          <w:p w14:paraId="5C6E45DA" w14:textId="77777777" w:rsidR="00E9158B" w:rsidRDefault="00BC31B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roofErr w:type="spellStart"/>
            <w:r>
              <w:rPr>
                <w:rFonts w:ascii="Times New Roman" w:eastAsia="Times New Roman" w:hAnsi="Times New Roman" w:cs="Times New Roman"/>
                <w:color w:val="333333"/>
                <w:sz w:val="20"/>
                <w:szCs w:val="20"/>
              </w:rPr>
              <w:t>Treyson</w:t>
            </w:r>
            <w:proofErr w:type="spellEnd"/>
            <w:r>
              <w:rPr>
                <w:rFonts w:ascii="Times New Roman" w:eastAsia="Times New Roman" w:hAnsi="Times New Roman" w:cs="Times New Roman"/>
                <w:color w:val="333333"/>
                <w:sz w:val="20"/>
                <w:szCs w:val="20"/>
              </w:rPr>
              <w:t xml:space="preserve"> Gillespie </w:t>
            </w:r>
          </w:p>
        </w:tc>
        <w:tc>
          <w:tcPr>
            <w:tcW w:w="1515" w:type="dxa"/>
            <w:vAlign w:val="center"/>
          </w:tcPr>
          <w:p w14:paraId="0D7A9357"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proofErr w:type="spellStart"/>
            <w:r>
              <w:rPr>
                <w:rFonts w:ascii="Times New Roman" w:eastAsia="Times New Roman" w:hAnsi="Times New Roman" w:cs="Times New Roman"/>
                <w:color w:val="333333"/>
                <w:sz w:val="20"/>
                <w:szCs w:val="20"/>
              </w:rPr>
              <w:t>EiT</w:t>
            </w:r>
            <w:proofErr w:type="spellEnd"/>
          </w:p>
        </w:tc>
        <w:tc>
          <w:tcPr>
            <w:tcW w:w="1035" w:type="dxa"/>
            <w:vAlign w:val="center"/>
          </w:tcPr>
          <w:p w14:paraId="32732D99"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5/18/19</w:t>
            </w:r>
          </w:p>
        </w:tc>
        <w:tc>
          <w:tcPr>
            <w:tcW w:w="1200" w:type="dxa"/>
            <w:vAlign w:val="center"/>
          </w:tcPr>
          <w:p w14:paraId="07A91AE1"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5/25/19</w:t>
            </w:r>
          </w:p>
        </w:tc>
        <w:tc>
          <w:tcPr>
            <w:tcW w:w="915" w:type="dxa"/>
            <w:vAlign w:val="center"/>
          </w:tcPr>
          <w:p w14:paraId="7D78EA79"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M</w:t>
            </w:r>
          </w:p>
        </w:tc>
        <w:tc>
          <w:tcPr>
            <w:tcW w:w="1350" w:type="dxa"/>
            <w:vAlign w:val="center"/>
          </w:tcPr>
          <w:p w14:paraId="22C821C4"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UCAR</w:t>
            </w:r>
          </w:p>
        </w:tc>
        <w:tc>
          <w:tcPr>
            <w:tcW w:w="1290" w:type="dxa"/>
            <w:vAlign w:val="center"/>
          </w:tcPr>
          <w:p w14:paraId="72C40EC7"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USA</w:t>
            </w:r>
          </w:p>
        </w:tc>
      </w:tr>
      <w:tr w:rsidR="00E9158B" w14:paraId="159182BB" w14:textId="77777777" w:rsidTr="00E9158B">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540" w:type="dxa"/>
            <w:shd w:val="clear" w:color="auto" w:fill="auto"/>
            <w:vAlign w:val="center"/>
          </w:tcPr>
          <w:p w14:paraId="1EDD5BF5" w14:textId="77777777" w:rsidR="00E9158B" w:rsidRDefault="00BC31BB">
            <w:pPr>
              <w:jc w:val="center"/>
              <w:rPr>
                <w:rFonts w:ascii="Times New Roman" w:eastAsia="Times New Roman" w:hAnsi="Times New Roman" w:cs="Times New Roman"/>
                <w:color w:val="333333"/>
                <w:sz w:val="20"/>
                <w:szCs w:val="20"/>
              </w:rPr>
            </w:pPr>
            <w:r>
              <w:rPr>
                <w:rFonts w:ascii="Times New Roman" w:eastAsia="Times New Roman" w:hAnsi="Times New Roman" w:cs="Times New Roman"/>
                <w:b w:val="0"/>
                <w:color w:val="333333"/>
                <w:sz w:val="20"/>
                <w:szCs w:val="20"/>
              </w:rPr>
              <w:t>9</w:t>
            </w:r>
          </w:p>
        </w:tc>
        <w:tc>
          <w:tcPr>
            <w:tcW w:w="1815" w:type="dxa"/>
            <w:shd w:val="clear" w:color="auto" w:fill="auto"/>
            <w:vAlign w:val="center"/>
          </w:tcPr>
          <w:p w14:paraId="2D1D774F" w14:textId="77777777" w:rsidR="00E9158B" w:rsidRDefault="00BC31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Bobby Mohr</w:t>
            </w:r>
          </w:p>
        </w:tc>
        <w:tc>
          <w:tcPr>
            <w:tcW w:w="1515" w:type="dxa"/>
            <w:shd w:val="clear" w:color="auto" w:fill="auto"/>
            <w:vAlign w:val="center"/>
          </w:tcPr>
          <w:p w14:paraId="5E76D91B"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GFOE OPS</w:t>
            </w:r>
          </w:p>
        </w:tc>
        <w:tc>
          <w:tcPr>
            <w:tcW w:w="1035" w:type="dxa"/>
            <w:shd w:val="clear" w:color="auto" w:fill="auto"/>
            <w:vAlign w:val="center"/>
          </w:tcPr>
          <w:p w14:paraId="1073BE9F"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5/7/19</w:t>
            </w:r>
          </w:p>
        </w:tc>
        <w:tc>
          <w:tcPr>
            <w:tcW w:w="1200" w:type="dxa"/>
            <w:shd w:val="clear" w:color="auto" w:fill="auto"/>
            <w:vAlign w:val="center"/>
          </w:tcPr>
          <w:p w14:paraId="43649D1F"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5/18/19</w:t>
            </w:r>
          </w:p>
        </w:tc>
        <w:tc>
          <w:tcPr>
            <w:tcW w:w="915" w:type="dxa"/>
            <w:shd w:val="clear" w:color="auto" w:fill="auto"/>
            <w:vAlign w:val="center"/>
          </w:tcPr>
          <w:p w14:paraId="05EC936B"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M</w:t>
            </w:r>
          </w:p>
        </w:tc>
        <w:tc>
          <w:tcPr>
            <w:tcW w:w="1350" w:type="dxa"/>
            <w:shd w:val="clear" w:color="auto" w:fill="auto"/>
            <w:vAlign w:val="center"/>
          </w:tcPr>
          <w:p w14:paraId="5FE02B96"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GFOE</w:t>
            </w:r>
          </w:p>
        </w:tc>
        <w:tc>
          <w:tcPr>
            <w:tcW w:w="1290" w:type="dxa"/>
            <w:shd w:val="clear" w:color="auto" w:fill="auto"/>
            <w:vAlign w:val="center"/>
          </w:tcPr>
          <w:p w14:paraId="35F510C7"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USA</w:t>
            </w:r>
          </w:p>
        </w:tc>
      </w:tr>
      <w:tr w:rsidR="00E9158B" w14:paraId="7301427B" w14:textId="77777777" w:rsidTr="00E9158B">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540" w:type="dxa"/>
            <w:vAlign w:val="center"/>
          </w:tcPr>
          <w:p w14:paraId="0A50EAA5" w14:textId="77777777" w:rsidR="00E9158B" w:rsidRDefault="00BC31BB">
            <w:pPr>
              <w:jc w:val="center"/>
              <w:rPr>
                <w:rFonts w:ascii="Times New Roman" w:eastAsia="Times New Roman" w:hAnsi="Times New Roman" w:cs="Times New Roman"/>
                <w:color w:val="333333"/>
                <w:sz w:val="20"/>
                <w:szCs w:val="20"/>
              </w:rPr>
            </w:pPr>
            <w:r>
              <w:rPr>
                <w:rFonts w:ascii="Times New Roman" w:eastAsia="Times New Roman" w:hAnsi="Times New Roman" w:cs="Times New Roman"/>
                <w:b w:val="0"/>
                <w:color w:val="333333"/>
                <w:sz w:val="20"/>
                <w:szCs w:val="20"/>
              </w:rPr>
              <w:t>10</w:t>
            </w:r>
          </w:p>
        </w:tc>
        <w:tc>
          <w:tcPr>
            <w:tcW w:w="1815" w:type="dxa"/>
            <w:shd w:val="clear" w:color="auto" w:fill="auto"/>
            <w:vAlign w:val="center"/>
          </w:tcPr>
          <w:p w14:paraId="5D4683F2" w14:textId="77777777" w:rsidR="00E9158B" w:rsidRDefault="00BC31B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Fernando Aragon</w:t>
            </w:r>
          </w:p>
        </w:tc>
        <w:tc>
          <w:tcPr>
            <w:tcW w:w="1515" w:type="dxa"/>
            <w:shd w:val="clear" w:color="auto" w:fill="auto"/>
            <w:vAlign w:val="center"/>
          </w:tcPr>
          <w:p w14:paraId="7540CA1B"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Data/Software</w:t>
            </w:r>
          </w:p>
        </w:tc>
        <w:tc>
          <w:tcPr>
            <w:tcW w:w="1035" w:type="dxa"/>
            <w:shd w:val="clear" w:color="auto" w:fill="auto"/>
            <w:vAlign w:val="center"/>
          </w:tcPr>
          <w:p w14:paraId="51965CED"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5/7/19</w:t>
            </w:r>
          </w:p>
        </w:tc>
        <w:tc>
          <w:tcPr>
            <w:tcW w:w="1200" w:type="dxa"/>
            <w:shd w:val="clear" w:color="auto" w:fill="auto"/>
            <w:vAlign w:val="center"/>
          </w:tcPr>
          <w:p w14:paraId="1077D853"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5/25/19</w:t>
            </w:r>
          </w:p>
        </w:tc>
        <w:tc>
          <w:tcPr>
            <w:tcW w:w="915" w:type="dxa"/>
            <w:shd w:val="clear" w:color="auto" w:fill="auto"/>
            <w:vAlign w:val="center"/>
          </w:tcPr>
          <w:p w14:paraId="60B2B507"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M</w:t>
            </w:r>
          </w:p>
        </w:tc>
        <w:tc>
          <w:tcPr>
            <w:tcW w:w="1350" w:type="dxa"/>
            <w:shd w:val="clear" w:color="auto" w:fill="auto"/>
            <w:vAlign w:val="center"/>
          </w:tcPr>
          <w:p w14:paraId="42D7B552"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GFOE</w:t>
            </w:r>
          </w:p>
        </w:tc>
        <w:tc>
          <w:tcPr>
            <w:tcW w:w="1290" w:type="dxa"/>
            <w:shd w:val="clear" w:color="auto" w:fill="auto"/>
            <w:vAlign w:val="center"/>
          </w:tcPr>
          <w:p w14:paraId="6853D437" w14:textId="07D84ACF"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C</w:t>
            </w:r>
            <w:r w:rsidR="00D201FB">
              <w:rPr>
                <w:rFonts w:ascii="Times New Roman" w:eastAsia="Times New Roman" w:hAnsi="Times New Roman" w:cs="Times New Roman"/>
                <w:color w:val="333333"/>
                <w:sz w:val="20"/>
                <w:szCs w:val="20"/>
              </w:rPr>
              <w:t>olo</w:t>
            </w:r>
            <w:r>
              <w:rPr>
                <w:rFonts w:ascii="Times New Roman" w:eastAsia="Times New Roman" w:hAnsi="Times New Roman" w:cs="Times New Roman"/>
                <w:color w:val="333333"/>
                <w:sz w:val="20"/>
                <w:szCs w:val="20"/>
              </w:rPr>
              <w:t>mbia</w:t>
            </w:r>
            <w:r w:rsidR="00582F0B">
              <w:rPr>
                <w:rFonts w:ascii="Times New Roman" w:eastAsia="Times New Roman" w:hAnsi="Times New Roman" w:cs="Times New Roman"/>
                <w:color w:val="333333"/>
                <w:sz w:val="20"/>
                <w:szCs w:val="20"/>
              </w:rPr>
              <w:t xml:space="preserve"> (green card</w:t>
            </w:r>
            <w:r>
              <w:rPr>
                <w:rFonts w:ascii="Times New Roman" w:eastAsia="Times New Roman" w:hAnsi="Times New Roman" w:cs="Times New Roman"/>
                <w:color w:val="333333"/>
                <w:sz w:val="20"/>
                <w:szCs w:val="20"/>
              </w:rPr>
              <w:t>)</w:t>
            </w:r>
          </w:p>
        </w:tc>
      </w:tr>
      <w:tr w:rsidR="00E9158B" w14:paraId="2CDB1960" w14:textId="77777777" w:rsidTr="00E9158B">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540" w:type="dxa"/>
            <w:shd w:val="clear" w:color="auto" w:fill="auto"/>
            <w:vAlign w:val="center"/>
          </w:tcPr>
          <w:p w14:paraId="1260563B" w14:textId="77777777" w:rsidR="00E9158B" w:rsidRDefault="00BC31BB">
            <w:pPr>
              <w:jc w:val="center"/>
              <w:rPr>
                <w:rFonts w:ascii="Times New Roman" w:eastAsia="Times New Roman" w:hAnsi="Times New Roman" w:cs="Times New Roman"/>
                <w:color w:val="333333"/>
                <w:sz w:val="20"/>
                <w:szCs w:val="20"/>
              </w:rPr>
            </w:pPr>
            <w:r>
              <w:rPr>
                <w:rFonts w:ascii="Times New Roman" w:eastAsia="Times New Roman" w:hAnsi="Times New Roman" w:cs="Times New Roman"/>
                <w:b w:val="0"/>
                <w:color w:val="333333"/>
                <w:sz w:val="20"/>
                <w:szCs w:val="20"/>
              </w:rPr>
              <w:t>11</w:t>
            </w:r>
          </w:p>
        </w:tc>
        <w:tc>
          <w:tcPr>
            <w:tcW w:w="1815" w:type="dxa"/>
            <w:shd w:val="clear" w:color="auto" w:fill="auto"/>
            <w:vAlign w:val="center"/>
          </w:tcPr>
          <w:p w14:paraId="14D8DE7E" w14:textId="77777777" w:rsidR="00E9158B" w:rsidRDefault="00BC31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Joshua Carlson</w:t>
            </w:r>
          </w:p>
        </w:tc>
        <w:tc>
          <w:tcPr>
            <w:tcW w:w="1515" w:type="dxa"/>
            <w:shd w:val="clear" w:color="auto" w:fill="auto"/>
            <w:vAlign w:val="center"/>
          </w:tcPr>
          <w:p w14:paraId="5EDC3F12"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GFOE OPS</w:t>
            </w:r>
          </w:p>
        </w:tc>
        <w:tc>
          <w:tcPr>
            <w:tcW w:w="1035" w:type="dxa"/>
            <w:shd w:val="clear" w:color="auto" w:fill="auto"/>
            <w:vAlign w:val="center"/>
          </w:tcPr>
          <w:p w14:paraId="426C7154"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5/7/19</w:t>
            </w:r>
          </w:p>
        </w:tc>
        <w:tc>
          <w:tcPr>
            <w:tcW w:w="1200" w:type="dxa"/>
            <w:shd w:val="clear" w:color="auto" w:fill="auto"/>
            <w:vAlign w:val="center"/>
          </w:tcPr>
          <w:p w14:paraId="55446A8C"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5/18/19</w:t>
            </w:r>
          </w:p>
        </w:tc>
        <w:tc>
          <w:tcPr>
            <w:tcW w:w="915" w:type="dxa"/>
            <w:shd w:val="clear" w:color="auto" w:fill="auto"/>
            <w:vAlign w:val="center"/>
          </w:tcPr>
          <w:p w14:paraId="3CB85E31"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M</w:t>
            </w:r>
          </w:p>
        </w:tc>
        <w:tc>
          <w:tcPr>
            <w:tcW w:w="1350" w:type="dxa"/>
            <w:shd w:val="clear" w:color="auto" w:fill="auto"/>
            <w:vAlign w:val="center"/>
          </w:tcPr>
          <w:p w14:paraId="080255C5"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GFOE</w:t>
            </w:r>
          </w:p>
        </w:tc>
        <w:tc>
          <w:tcPr>
            <w:tcW w:w="1290" w:type="dxa"/>
            <w:shd w:val="clear" w:color="auto" w:fill="auto"/>
            <w:vAlign w:val="center"/>
          </w:tcPr>
          <w:p w14:paraId="5CA1237B"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USA</w:t>
            </w:r>
          </w:p>
        </w:tc>
      </w:tr>
      <w:tr w:rsidR="00E9158B" w14:paraId="5B69994D" w14:textId="77777777" w:rsidTr="00E9158B">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540" w:type="dxa"/>
            <w:vAlign w:val="center"/>
          </w:tcPr>
          <w:p w14:paraId="6C693CBB" w14:textId="77777777" w:rsidR="00E9158B" w:rsidRDefault="00BC31BB">
            <w:pPr>
              <w:jc w:val="center"/>
              <w:rPr>
                <w:rFonts w:ascii="Times New Roman" w:eastAsia="Times New Roman" w:hAnsi="Times New Roman" w:cs="Times New Roman"/>
                <w:color w:val="333333"/>
                <w:sz w:val="20"/>
                <w:szCs w:val="20"/>
              </w:rPr>
            </w:pPr>
            <w:r>
              <w:rPr>
                <w:rFonts w:ascii="Times New Roman" w:eastAsia="Times New Roman" w:hAnsi="Times New Roman" w:cs="Times New Roman"/>
                <w:b w:val="0"/>
                <w:color w:val="333333"/>
                <w:sz w:val="20"/>
                <w:szCs w:val="20"/>
              </w:rPr>
              <w:t>12</w:t>
            </w:r>
          </w:p>
        </w:tc>
        <w:tc>
          <w:tcPr>
            <w:tcW w:w="1815" w:type="dxa"/>
            <w:shd w:val="clear" w:color="auto" w:fill="auto"/>
            <w:vAlign w:val="center"/>
          </w:tcPr>
          <w:p w14:paraId="1C4BCF5E" w14:textId="77777777" w:rsidR="00E9158B" w:rsidRDefault="00BC31B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Mark Durbin</w:t>
            </w:r>
          </w:p>
        </w:tc>
        <w:tc>
          <w:tcPr>
            <w:tcW w:w="1515" w:type="dxa"/>
            <w:shd w:val="clear" w:color="auto" w:fill="auto"/>
            <w:vAlign w:val="center"/>
          </w:tcPr>
          <w:p w14:paraId="235EFF53"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Data/VSAT</w:t>
            </w:r>
          </w:p>
        </w:tc>
        <w:tc>
          <w:tcPr>
            <w:tcW w:w="1035" w:type="dxa"/>
            <w:shd w:val="clear" w:color="auto" w:fill="auto"/>
            <w:vAlign w:val="center"/>
          </w:tcPr>
          <w:p w14:paraId="0E75D325"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5/7/19</w:t>
            </w:r>
          </w:p>
        </w:tc>
        <w:tc>
          <w:tcPr>
            <w:tcW w:w="1200" w:type="dxa"/>
            <w:shd w:val="clear" w:color="auto" w:fill="auto"/>
            <w:vAlign w:val="center"/>
          </w:tcPr>
          <w:p w14:paraId="5931EA90"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5/18/19</w:t>
            </w:r>
          </w:p>
        </w:tc>
        <w:tc>
          <w:tcPr>
            <w:tcW w:w="915" w:type="dxa"/>
            <w:shd w:val="clear" w:color="auto" w:fill="auto"/>
            <w:vAlign w:val="center"/>
          </w:tcPr>
          <w:p w14:paraId="6B007206"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M</w:t>
            </w:r>
          </w:p>
        </w:tc>
        <w:tc>
          <w:tcPr>
            <w:tcW w:w="1350" w:type="dxa"/>
            <w:shd w:val="clear" w:color="auto" w:fill="auto"/>
            <w:vAlign w:val="center"/>
          </w:tcPr>
          <w:p w14:paraId="0B23369C"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GFOE</w:t>
            </w:r>
          </w:p>
        </w:tc>
        <w:tc>
          <w:tcPr>
            <w:tcW w:w="1290" w:type="dxa"/>
            <w:shd w:val="clear" w:color="auto" w:fill="auto"/>
            <w:vAlign w:val="center"/>
          </w:tcPr>
          <w:p w14:paraId="60F2BDD6"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USA</w:t>
            </w:r>
          </w:p>
        </w:tc>
      </w:tr>
      <w:tr w:rsidR="00E9158B" w14:paraId="1B88EE4A" w14:textId="77777777" w:rsidTr="00E9158B">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540" w:type="dxa"/>
            <w:shd w:val="clear" w:color="auto" w:fill="auto"/>
            <w:vAlign w:val="center"/>
          </w:tcPr>
          <w:p w14:paraId="7D2B01A6" w14:textId="77777777" w:rsidR="00E9158B" w:rsidRDefault="00BC31BB">
            <w:pPr>
              <w:jc w:val="center"/>
              <w:rPr>
                <w:rFonts w:ascii="Times New Roman" w:eastAsia="Times New Roman" w:hAnsi="Times New Roman" w:cs="Times New Roman"/>
                <w:color w:val="333333"/>
                <w:sz w:val="20"/>
                <w:szCs w:val="20"/>
              </w:rPr>
            </w:pPr>
            <w:r>
              <w:rPr>
                <w:rFonts w:ascii="Times New Roman" w:eastAsia="Times New Roman" w:hAnsi="Times New Roman" w:cs="Times New Roman"/>
                <w:b w:val="0"/>
                <w:color w:val="333333"/>
                <w:sz w:val="20"/>
                <w:szCs w:val="20"/>
              </w:rPr>
              <w:t>13</w:t>
            </w:r>
          </w:p>
        </w:tc>
        <w:tc>
          <w:tcPr>
            <w:tcW w:w="1815" w:type="dxa"/>
            <w:shd w:val="clear" w:color="auto" w:fill="auto"/>
            <w:vAlign w:val="center"/>
          </w:tcPr>
          <w:p w14:paraId="75EB45F9" w14:textId="77777777" w:rsidR="00E9158B" w:rsidRDefault="00BC31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Jim Meyers</w:t>
            </w:r>
          </w:p>
        </w:tc>
        <w:tc>
          <w:tcPr>
            <w:tcW w:w="1515" w:type="dxa"/>
            <w:shd w:val="clear" w:color="auto" w:fill="auto"/>
            <w:vAlign w:val="center"/>
          </w:tcPr>
          <w:p w14:paraId="5DE84748"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Data/Software</w:t>
            </w:r>
          </w:p>
        </w:tc>
        <w:tc>
          <w:tcPr>
            <w:tcW w:w="1035" w:type="dxa"/>
            <w:shd w:val="clear" w:color="auto" w:fill="auto"/>
            <w:vAlign w:val="center"/>
          </w:tcPr>
          <w:p w14:paraId="33038FAA"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5/7/19</w:t>
            </w:r>
          </w:p>
        </w:tc>
        <w:tc>
          <w:tcPr>
            <w:tcW w:w="1200" w:type="dxa"/>
            <w:shd w:val="clear" w:color="auto" w:fill="auto"/>
            <w:vAlign w:val="center"/>
          </w:tcPr>
          <w:p w14:paraId="2AAB45ED"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5/18/19</w:t>
            </w:r>
          </w:p>
        </w:tc>
        <w:tc>
          <w:tcPr>
            <w:tcW w:w="915" w:type="dxa"/>
            <w:shd w:val="clear" w:color="auto" w:fill="auto"/>
            <w:vAlign w:val="center"/>
          </w:tcPr>
          <w:p w14:paraId="07A64E6C"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M</w:t>
            </w:r>
          </w:p>
        </w:tc>
        <w:tc>
          <w:tcPr>
            <w:tcW w:w="1350" w:type="dxa"/>
            <w:shd w:val="clear" w:color="auto" w:fill="auto"/>
            <w:vAlign w:val="center"/>
          </w:tcPr>
          <w:p w14:paraId="121B36FD"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GFOE</w:t>
            </w:r>
          </w:p>
        </w:tc>
        <w:tc>
          <w:tcPr>
            <w:tcW w:w="1290" w:type="dxa"/>
            <w:shd w:val="clear" w:color="auto" w:fill="auto"/>
            <w:vAlign w:val="center"/>
          </w:tcPr>
          <w:p w14:paraId="391952C4"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USA</w:t>
            </w:r>
          </w:p>
        </w:tc>
      </w:tr>
      <w:tr w:rsidR="00E9158B" w14:paraId="7B4AD373" w14:textId="77777777" w:rsidTr="00E9158B">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540" w:type="dxa"/>
            <w:vAlign w:val="center"/>
          </w:tcPr>
          <w:p w14:paraId="6F2A527D" w14:textId="77777777" w:rsidR="00E9158B" w:rsidRDefault="00BC31BB">
            <w:pPr>
              <w:jc w:val="center"/>
              <w:rPr>
                <w:rFonts w:ascii="Times New Roman" w:eastAsia="Times New Roman" w:hAnsi="Times New Roman" w:cs="Times New Roman"/>
                <w:color w:val="333333"/>
                <w:sz w:val="20"/>
                <w:szCs w:val="20"/>
              </w:rPr>
            </w:pPr>
            <w:r>
              <w:rPr>
                <w:rFonts w:ascii="Times New Roman" w:eastAsia="Times New Roman" w:hAnsi="Times New Roman" w:cs="Times New Roman"/>
                <w:b w:val="0"/>
                <w:color w:val="333333"/>
                <w:sz w:val="20"/>
                <w:szCs w:val="20"/>
              </w:rPr>
              <w:t>14</w:t>
            </w:r>
          </w:p>
        </w:tc>
        <w:tc>
          <w:tcPr>
            <w:tcW w:w="1815" w:type="dxa"/>
            <w:shd w:val="clear" w:color="auto" w:fill="auto"/>
            <w:vAlign w:val="center"/>
          </w:tcPr>
          <w:p w14:paraId="45AB7BCC" w14:textId="77777777" w:rsidR="00E9158B" w:rsidRDefault="00BC31B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 xml:space="preserve">Levi </w:t>
            </w:r>
            <w:proofErr w:type="spellStart"/>
            <w:r>
              <w:rPr>
                <w:rFonts w:ascii="Times New Roman" w:eastAsia="Times New Roman" w:hAnsi="Times New Roman" w:cs="Times New Roman"/>
                <w:color w:val="333333"/>
                <w:sz w:val="20"/>
                <w:szCs w:val="20"/>
              </w:rPr>
              <w:t>Unema</w:t>
            </w:r>
            <w:proofErr w:type="spellEnd"/>
          </w:p>
        </w:tc>
        <w:tc>
          <w:tcPr>
            <w:tcW w:w="1515" w:type="dxa"/>
            <w:shd w:val="clear" w:color="auto" w:fill="auto"/>
            <w:vAlign w:val="center"/>
          </w:tcPr>
          <w:p w14:paraId="5EB91AA6"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Electrical</w:t>
            </w:r>
          </w:p>
        </w:tc>
        <w:tc>
          <w:tcPr>
            <w:tcW w:w="1035" w:type="dxa"/>
            <w:shd w:val="clear" w:color="auto" w:fill="auto"/>
            <w:vAlign w:val="center"/>
          </w:tcPr>
          <w:p w14:paraId="7E402E77"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5/7/19</w:t>
            </w:r>
          </w:p>
        </w:tc>
        <w:tc>
          <w:tcPr>
            <w:tcW w:w="1200" w:type="dxa"/>
            <w:shd w:val="clear" w:color="auto" w:fill="auto"/>
            <w:vAlign w:val="center"/>
          </w:tcPr>
          <w:p w14:paraId="7F43751A"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5/18/19</w:t>
            </w:r>
          </w:p>
        </w:tc>
        <w:tc>
          <w:tcPr>
            <w:tcW w:w="915" w:type="dxa"/>
            <w:shd w:val="clear" w:color="auto" w:fill="auto"/>
            <w:vAlign w:val="center"/>
          </w:tcPr>
          <w:p w14:paraId="59F0599C"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M</w:t>
            </w:r>
          </w:p>
        </w:tc>
        <w:tc>
          <w:tcPr>
            <w:tcW w:w="1350" w:type="dxa"/>
            <w:shd w:val="clear" w:color="auto" w:fill="auto"/>
            <w:vAlign w:val="center"/>
          </w:tcPr>
          <w:p w14:paraId="74AA968D"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GFOE</w:t>
            </w:r>
          </w:p>
        </w:tc>
        <w:tc>
          <w:tcPr>
            <w:tcW w:w="1290" w:type="dxa"/>
            <w:shd w:val="clear" w:color="auto" w:fill="auto"/>
            <w:vAlign w:val="center"/>
          </w:tcPr>
          <w:p w14:paraId="4F5E9A1B"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USA</w:t>
            </w:r>
          </w:p>
        </w:tc>
      </w:tr>
      <w:tr w:rsidR="00E9158B" w14:paraId="4B7ECCA4" w14:textId="77777777" w:rsidTr="00E9158B">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540" w:type="dxa"/>
            <w:shd w:val="clear" w:color="auto" w:fill="auto"/>
            <w:vAlign w:val="center"/>
          </w:tcPr>
          <w:p w14:paraId="009ED439" w14:textId="77777777" w:rsidR="00E9158B" w:rsidRDefault="00BC31BB">
            <w:pPr>
              <w:jc w:val="center"/>
              <w:rPr>
                <w:rFonts w:ascii="Times New Roman" w:eastAsia="Times New Roman" w:hAnsi="Times New Roman" w:cs="Times New Roman"/>
                <w:color w:val="333333"/>
                <w:sz w:val="20"/>
                <w:szCs w:val="20"/>
              </w:rPr>
            </w:pPr>
            <w:r>
              <w:rPr>
                <w:rFonts w:ascii="Times New Roman" w:eastAsia="Times New Roman" w:hAnsi="Times New Roman" w:cs="Times New Roman"/>
                <w:b w:val="0"/>
                <w:color w:val="333333"/>
                <w:sz w:val="20"/>
                <w:szCs w:val="20"/>
              </w:rPr>
              <w:t>15</w:t>
            </w:r>
          </w:p>
        </w:tc>
        <w:tc>
          <w:tcPr>
            <w:tcW w:w="1815" w:type="dxa"/>
            <w:shd w:val="clear" w:color="auto" w:fill="auto"/>
            <w:vAlign w:val="center"/>
          </w:tcPr>
          <w:p w14:paraId="6840427B" w14:textId="77777777" w:rsidR="00E9158B" w:rsidRDefault="00BC31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 xml:space="preserve">Sean </w:t>
            </w:r>
            <w:proofErr w:type="spellStart"/>
            <w:r>
              <w:rPr>
                <w:rFonts w:ascii="Times New Roman" w:eastAsia="Times New Roman" w:hAnsi="Times New Roman" w:cs="Times New Roman"/>
                <w:color w:val="333333"/>
                <w:sz w:val="20"/>
                <w:szCs w:val="20"/>
              </w:rPr>
              <w:t>Kennison</w:t>
            </w:r>
            <w:proofErr w:type="spellEnd"/>
          </w:p>
        </w:tc>
        <w:tc>
          <w:tcPr>
            <w:tcW w:w="1515" w:type="dxa"/>
            <w:shd w:val="clear" w:color="auto" w:fill="auto"/>
            <w:vAlign w:val="center"/>
          </w:tcPr>
          <w:p w14:paraId="0443563C"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Mechanical / OPS Training</w:t>
            </w:r>
          </w:p>
        </w:tc>
        <w:tc>
          <w:tcPr>
            <w:tcW w:w="1035" w:type="dxa"/>
            <w:shd w:val="clear" w:color="auto" w:fill="auto"/>
            <w:vAlign w:val="center"/>
          </w:tcPr>
          <w:p w14:paraId="264FE9CE"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5/7/19</w:t>
            </w:r>
          </w:p>
        </w:tc>
        <w:tc>
          <w:tcPr>
            <w:tcW w:w="1200" w:type="dxa"/>
            <w:shd w:val="clear" w:color="auto" w:fill="auto"/>
            <w:vAlign w:val="center"/>
          </w:tcPr>
          <w:p w14:paraId="62C94B8A"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5/18/19</w:t>
            </w:r>
          </w:p>
        </w:tc>
        <w:tc>
          <w:tcPr>
            <w:tcW w:w="915" w:type="dxa"/>
            <w:shd w:val="clear" w:color="auto" w:fill="auto"/>
            <w:vAlign w:val="center"/>
          </w:tcPr>
          <w:p w14:paraId="5F63E6D1"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M</w:t>
            </w:r>
          </w:p>
        </w:tc>
        <w:tc>
          <w:tcPr>
            <w:tcW w:w="1350" w:type="dxa"/>
            <w:shd w:val="clear" w:color="auto" w:fill="auto"/>
            <w:vAlign w:val="center"/>
          </w:tcPr>
          <w:p w14:paraId="169AB92B"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GFOE</w:t>
            </w:r>
          </w:p>
        </w:tc>
        <w:tc>
          <w:tcPr>
            <w:tcW w:w="1290" w:type="dxa"/>
            <w:shd w:val="clear" w:color="auto" w:fill="auto"/>
            <w:vAlign w:val="center"/>
          </w:tcPr>
          <w:p w14:paraId="48BE66E9"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USA</w:t>
            </w:r>
          </w:p>
        </w:tc>
      </w:tr>
      <w:tr w:rsidR="00E9158B" w14:paraId="6F606E23" w14:textId="77777777" w:rsidTr="00E9158B">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540" w:type="dxa"/>
            <w:vAlign w:val="center"/>
          </w:tcPr>
          <w:p w14:paraId="5A7D7ACE" w14:textId="77777777" w:rsidR="00E9158B" w:rsidRDefault="00BC31BB">
            <w:pPr>
              <w:jc w:val="center"/>
              <w:rPr>
                <w:rFonts w:ascii="Times New Roman" w:eastAsia="Times New Roman" w:hAnsi="Times New Roman" w:cs="Times New Roman"/>
                <w:color w:val="333333"/>
                <w:sz w:val="20"/>
                <w:szCs w:val="20"/>
              </w:rPr>
            </w:pPr>
            <w:r>
              <w:rPr>
                <w:rFonts w:ascii="Times New Roman" w:eastAsia="Times New Roman" w:hAnsi="Times New Roman" w:cs="Times New Roman"/>
                <w:b w:val="0"/>
                <w:color w:val="333333"/>
                <w:sz w:val="20"/>
                <w:szCs w:val="20"/>
              </w:rPr>
              <w:t>16</w:t>
            </w:r>
          </w:p>
        </w:tc>
        <w:tc>
          <w:tcPr>
            <w:tcW w:w="1815" w:type="dxa"/>
            <w:shd w:val="clear" w:color="auto" w:fill="auto"/>
            <w:vAlign w:val="center"/>
          </w:tcPr>
          <w:p w14:paraId="1ADD18C4" w14:textId="77777777" w:rsidR="00E9158B" w:rsidRDefault="00BC31B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 xml:space="preserve">Karl </w:t>
            </w:r>
            <w:proofErr w:type="spellStart"/>
            <w:r>
              <w:rPr>
                <w:rFonts w:ascii="Times New Roman" w:eastAsia="Times New Roman" w:hAnsi="Times New Roman" w:cs="Times New Roman"/>
                <w:color w:val="333333"/>
                <w:sz w:val="20"/>
                <w:szCs w:val="20"/>
              </w:rPr>
              <w:t>McLetchie</w:t>
            </w:r>
            <w:proofErr w:type="spellEnd"/>
          </w:p>
        </w:tc>
        <w:tc>
          <w:tcPr>
            <w:tcW w:w="1515" w:type="dxa"/>
            <w:shd w:val="clear" w:color="auto" w:fill="auto"/>
            <w:vAlign w:val="center"/>
          </w:tcPr>
          <w:p w14:paraId="2F0BC835"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Mechanical</w:t>
            </w:r>
          </w:p>
        </w:tc>
        <w:tc>
          <w:tcPr>
            <w:tcW w:w="1035" w:type="dxa"/>
            <w:shd w:val="clear" w:color="auto" w:fill="auto"/>
            <w:vAlign w:val="center"/>
          </w:tcPr>
          <w:p w14:paraId="720C6B26"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5/7/19</w:t>
            </w:r>
          </w:p>
        </w:tc>
        <w:tc>
          <w:tcPr>
            <w:tcW w:w="1200" w:type="dxa"/>
            <w:shd w:val="clear" w:color="auto" w:fill="auto"/>
            <w:vAlign w:val="center"/>
          </w:tcPr>
          <w:p w14:paraId="61777F19"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5/18/19</w:t>
            </w:r>
          </w:p>
        </w:tc>
        <w:tc>
          <w:tcPr>
            <w:tcW w:w="915" w:type="dxa"/>
            <w:shd w:val="clear" w:color="auto" w:fill="auto"/>
            <w:vAlign w:val="center"/>
          </w:tcPr>
          <w:p w14:paraId="4053CA4F"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M</w:t>
            </w:r>
          </w:p>
        </w:tc>
        <w:tc>
          <w:tcPr>
            <w:tcW w:w="1350" w:type="dxa"/>
            <w:shd w:val="clear" w:color="auto" w:fill="auto"/>
            <w:vAlign w:val="center"/>
          </w:tcPr>
          <w:p w14:paraId="69850593"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GFOE</w:t>
            </w:r>
          </w:p>
        </w:tc>
        <w:tc>
          <w:tcPr>
            <w:tcW w:w="1290" w:type="dxa"/>
            <w:shd w:val="clear" w:color="auto" w:fill="auto"/>
            <w:vAlign w:val="center"/>
          </w:tcPr>
          <w:p w14:paraId="2F33C02E"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USA</w:t>
            </w:r>
          </w:p>
        </w:tc>
      </w:tr>
      <w:tr w:rsidR="00E9158B" w14:paraId="4223BFE7" w14:textId="77777777" w:rsidTr="00E9158B">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540" w:type="dxa"/>
            <w:shd w:val="clear" w:color="auto" w:fill="auto"/>
            <w:vAlign w:val="center"/>
          </w:tcPr>
          <w:p w14:paraId="616E3537" w14:textId="77777777" w:rsidR="00E9158B" w:rsidRDefault="00BC31BB">
            <w:pPr>
              <w:jc w:val="center"/>
              <w:rPr>
                <w:rFonts w:ascii="Times New Roman" w:eastAsia="Times New Roman" w:hAnsi="Times New Roman" w:cs="Times New Roman"/>
                <w:color w:val="333333"/>
                <w:sz w:val="20"/>
                <w:szCs w:val="20"/>
              </w:rPr>
            </w:pPr>
            <w:r>
              <w:rPr>
                <w:rFonts w:ascii="Times New Roman" w:eastAsia="Times New Roman" w:hAnsi="Times New Roman" w:cs="Times New Roman"/>
                <w:b w:val="0"/>
                <w:color w:val="333333"/>
                <w:sz w:val="20"/>
                <w:szCs w:val="20"/>
              </w:rPr>
              <w:t>17</w:t>
            </w:r>
          </w:p>
        </w:tc>
        <w:tc>
          <w:tcPr>
            <w:tcW w:w="1815" w:type="dxa"/>
            <w:shd w:val="clear" w:color="auto" w:fill="auto"/>
            <w:vAlign w:val="center"/>
          </w:tcPr>
          <w:p w14:paraId="5BFC6C99" w14:textId="77777777" w:rsidR="00E9158B" w:rsidRDefault="00BC31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Chris Ritter</w:t>
            </w:r>
          </w:p>
        </w:tc>
        <w:tc>
          <w:tcPr>
            <w:tcW w:w="1515" w:type="dxa"/>
            <w:shd w:val="clear" w:color="auto" w:fill="auto"/>
            <w:vAlign w:val="center"/>
          </w:tcPr>
          <w:p w14:paraId="7DDF1FD1"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Mechanical</w:t>
            </w:r>
          </w:p>
        </w:tc>
        <w:tc>
          <w:tcPr>
            <w:tcW w:w="1035" w:type="dxa"/>
            <w:shd w:val="clear" w:color="auto" w:fill="auto"/>
            <w:vAlign w:val="center"/>
          </w:tcPr>
          <w:p w14:paraId="73D486E4"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5/7/19</w:t>
            </w:r>
          </w:p>
        </w:tc>
        <w:tc>
          <w:tcPr>
            <w:tcW w:w="1200" w:type="dxa"/>
            <w:shd w:val="clear" w:color="auto" w:fill="auto"/>
            <w:vAlign w:val="center"/>
          </w:tcPr>
          <w:p w14:paraId="3B47BD4F"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5/18/19</w:t>
            </w:r>
          </w:p>
        </w:tc>
        <w:tc>
          <w:tcPr>
            <w:tcW w:w="915" w:type="dxa"/>
            <w:shd w:val="clear" w:color="auto" w:fill="auto"/>
            <w:vAlign w:val="center"/>
          </w:tcPr>
          <w:p w14:paraId="4A364981"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M</w:t>
            </w:r>
          </w:p>
        </w:tc>
        <w:tc>
          <w:tcPr>
            <w:tcW w:w="1350" w:type="dxa"/>
            <w:shd w:val="clear" w:color="auto" w:fill="auto"/>
            <w:vAlign w:val="center"/>
          </w:tcPr>
          <w:p w14:paraId="1FAEB07C"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GFOE</w:t>
            </w:r>
          </w:p>
        </w:tc>
        <w:tc>
          <w:tcPr>
            <w:tcW w:w="1290" w:type="dxa"/>
            <w:shd w:val="clear" w:color="auto" w:fill="auto"/>
            <w:vAlign w:val="center"/>
          </w:tcPr>
          <w:p w14:paraId="0BB537A1"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USA</w:t>
            </w:r>
          </w:p>
        </w:tc>
      </w:tr>
      <w:tr w:rsidR="00E9158B" w14:paraId="31C95FAC" w14:textId="77777777" w:rsidTr="00E9158B">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540" w:type="dxa"/>
            <w:vAlign w:val="center"/>
          </w:tcPr>
          <w:p w14:paraId="7085E565" w14:textId="77777777" w:rsidR="00E9158B" w:rsidRDefault="00BC31BB">
            <w:pPr>
              <w:jc w:val="center"/>
              <w:rPr>
                <w:rFonts w:ascii="Times New Roman" w:eastAsia="Times New Roman" w:hAnsi="Times New Roman" w:cs="Times New Roman"/>
                <w:color w:val="333333"/>
                <w:sz w:val="20"/>
                <w:szCs w:val="20"/>
              </w:rPr>
            </w:pPr>
            <w:r>
              <w:rPr>
                <w:rFonts w:ascii="Times New Roman" w:eastAsia="Times New Roman" w:hAnsi="Times New Roman" w:cs="Times New Roman"/>
                <w:b w:val="0"/>
                <w:color w:val="333333"/>
                <w:sz w:val="20"/>
                <w:szCs w:val="20"/>
              </w:rPr>
              <w:t>18</w:t>
            </w:r>
          </w:p>
        </w:tc>
        <w:tc>
          <w:tcPr>
            <w:tcW w:w="1815" w:type="dxa"/>
            <w:shd w:val="clear" w:color="auto" w:fill="auto"/>
            <w:vAlign w:val="center"/>
          </w:tcPr>
          <w:p w14:paraId="5BBE43C8" w14:textId="77777777" w:rsidR="00E9158B" w:rsidRDefault="00BC31B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Lars M</w:t>
            </w:r>
            <w:bookmarkStart w:id="3" w:name="_GoBack"/>
            <w:bookmarkEnd w:id="3"/>
            <w:r>
              <w:rPr>
                <w:rFonts w:ascii="Times New Roman" w:eastAsia="Times New Roman" w:hAnsi="Times New Roman" w:cs="Times New Roman"/>
                <w:color w:val="333333"/>
                <w:sz w:val="20"/>
                <w:szCs w:val="20"/>
              </w:rPr>
              <w:t>urphy</w:t>
            </w:r>
          </w:p>
        </w:tc>
        <w:tc>
          <w:tcPr>
            <w:tcW w:w="1515" w:type="dxa"/>
            <w:shd w:val="clear" w:color="auto" w:fill="auto"/>
            <w:vAlign w:val="center"/>
          </w:tcPr>
          <w:p w14:paraId="2D3B45AB"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Mechanical</w:t>
            </w:r>
          </w:p>
        </w:tc>
        <w:tc>
          <w:tcPr>
            <w:tcW w:w="1035" w:type="dxa"/>
            <w:shd w:val="clear" w:color="auto" w:fill="auto"/>
            <w:vAlign w:val="center"/>
          </w:tcPr>
          <w:p w14:paraId="55EC8E2E"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5/7/19</w:t>
            </w:r>
          </w:p>
        </w:tc>
        <w:tc>
          <w:tcPr>
            <w:tcW w:w="1200" w:type="dxa"/>
            <w:shd w:val="clear" w:color="auto" w:fill="auto"/>
            <w:vAlign w:val="center"/>
          </w:tcPr>
          <w:p w14:paraId="6F176B7A"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5/18/19</w:t>
            </w:r>
          </w:p>
        </w:tc>
        <w:tc>
          <w:tcPr>
            <w:tcW w:w="915" w:type="dxa"/>
            <w:shd w:val="clear" w:color="auto" w:fill="auto"/>
            <w:vAlign w:val="center"/>
          </w:tcPr>
          <w:p w14:paraId="70830F51"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M</w:t>
            </w:r>
          </w:p>
        </w:tc>
        <w:tc>
          <w:tcPr>
            <w:tcW w:w="1350" w:type="dxa"/>
            <w:shd w:val="clear" w:color="auto" w:fill="auto"/>
            <w:vAlign w:val="center"/>
          </w:tcPr>
          <w:p w14:paraId="6EEF9B1F"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GFOE</w:t>
            </w:r>
          </w:p>
        </w:tc>
        <w:tc>
          <w:tcPr>
            <w:tcW w:w="1290" w:type="dxa"/>
            <w:shd w:val="clear" w:color="auto" w:fill="auto"/>
            <w:vAlign w:val="center"/>
          </w:tcPr>
          <w:p w14:paraId="791EE879"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USA</w:t>
            </w:r>
          </w:p>
        </w:tc>
      </w:tr>
      <w:tr w:rsidR="00E9158B" w14:paraId="602E75CE" w14:textId="77777777" w:rsidTr="00E9158B">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540" w:type="dxa"/>
            <w:shd w:val="clear" w:color="auto" w:fill="auto"/>
            <w:vAlign w:val="center"/>
          </w:tcPr>
          <w:p w14:paraId="15680AC0" w14:textId="77777777" w:rsidR="00E9158B" w:rsidRDefault="00BC31BB">
            <w:pPr>
              <w:jc w:val="center"/>
              <w:rPr>
                <w:rFonts w:ascii="Times New Roman" w:eastAsia="Times New Roman" w:hAnsi="Times New Roman" w:cs="Times New Roman"/>
                <w:color w:val="333333"/>
                <w:sz w:val="20"/>
                <w:szCs w:val="20"/>
              </w:rPr>
            </w:pPr>
            <w:r>
              <w:rPr>
                <w:rFonts w:ascii="Times New Roman" w:eastAsia="Times New Roman" w:hAnsi="Times New Roman" w:cs="Times New Roman"/>
                <w:b w:val="0"/>
                <w:color w:val="333333"/>
                <w:sz w:val="20"/>
                <w:szCs w:val="20"/>
              </w:rPr>
              <w:t>19</w:t>
            </w:r>
          </w:p>
        </w:tc>
        <w:tc>
          <w:tcPr>
            <w:tcW w:w="1815" w:type="dxa"/>
            <w:shd w:val="clear" w:color="auto" w:fill="auto"/>
            <w:vAlign w:val="center"/>
          </w:tcPr>
          <w:p w14:paraId="5371233E" w14:textId="77777777" w:rsidR="00E9158B" w:rsidRDefault="00BC31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Annie White</w:t>
            </w:r>
          </w:p>
        </w:tc>
        <w:tc>
          <w:tcPr>
            <w:tcW w:w="1515" w:type="dxa"/>
            <w:shd w:val="clear" w:color="auto" w:fill="auto"/>
            <w:vAlign w:val="center"/>
          </w:tcPr>
          <w:p w14:paraId="3661E3E8"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Video</w:t>
            </w:r>
          </w:p>
        </w:tc>
        <w:tc>
          <w:tcPr>
            <w:tcW w:w="1035" w:type="dxa"/>
            <w:shd w:val="clear" w:color="auto" w:fill="auto"/>
            <w:vAlign w:val="center"/>
          </w:tcPr>
          <w:p w14:paraId="647101B6"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5/7/19</w:t>
            </w:r>
          </w:p>
        </w:tc>
        <w:tc>
          <w:tcPr>
            <w:tcW w:w="1200" w:type="dxa"/>
            <w:shd w:val="clear" w:color="auto" w:fill="auto"/>
            <w:vAlign w:val="center"/>
          </w:tcPr>
          <w:p w14:paraId="5E5B996D"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5/18/19</w:t>
            </w:r>
          </w:p>
        </w:tc>
        <w:tc>
          <w:tcPr>
            <w:tcW w:w="915" w:type="dxa"/>
            <w:shd w:val="clear" w:color="auto" w:fill="auto"/>
            <w:vAlign w:val="center"/>
          </w:tcPr>
          <w:p w14:paraId="7B19E387"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F</w:t>
            </w:r>
          </w:p>
        </w:tc>
        <w:tc>
          <w:tcPr>
            <w:tcW w:w="1350" w:type="dxa"/>
            <w:shd w:val="clear" w:color="auto" w:fill="auto"/>
            <w:vAlign w:val="center"/>
          </w:tcPr>
          <w:p w14:paraId="2B3AB8B1"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GFOE</w:t>
            </w:r>
          </w:p>
        </w:tc>
        <w:tc>
          <w:tcPr>
            <w:tcW w:w="1290" w:type="dxa"/>
            <w:shd w:val="clear" w:color="auto" w:fill="auto"/>
            <w:vAlign w:val="center"/>
          </w:tcPr>
          <w:p w14:paraId="06CC2184" w14:textId="77777777" w:rsidR="00E9158B" w:rsidRDefault="00BC31BB">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USA</w:t>
            </w:r>
          </w:p>
        </w:tc>
      </w:tr>
      <w:tr w:rsidR="00E9158B" w14:paraId="55E8ACCB" w14:textId="77777777" w:rsidTr="00E9158B">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540" w:type="dxa"/>
            <w:vAlign w:val="center"/>
          </w:tcPr>
          <w:p w14:paraId="716A4A28" w14:textId="77777777" w:rsidR="00E9158B" w:rsidRDefault="00BC31BB">
            <w:pPr>
              <w:jc w:val="center"/>
              <w:rPr>
                <w:rFonts w:ascii="Times New Roman" w:eastAsia="Times New Roman" w:hAnsi="Times New Roman" w:cs="Times New Roman"/>
                <w:color w:val="333333"/>
                <w:sz w:val="20"/>
                <w:szCs w:val="20"/>
              </w:rPr>
            </w:pPr>
            <w:r>
              <w:rPr>
                <w:rFonts w:ascii="Times New Roman" w:eastAsia="Times New Roman" w:hAnsi="Times New Roman" w:cs="Times New Roman"/>
                <w:b w:val="0"/>
                <w:color w:val="333333"/>
                <w:sz w:val="20"/>
                <w:szCs w:val="20"/>
              </w:rPr>
              <w:t>20</w:t>
            </w:r>
          </w:p>
        </w:tc>
        <w:tc>
          <w:tcPr>
            <w:tcW w:w="1815" w:type="dxa"/>
            <w:shd w:val="clear" w:color="auto" w:fill="auto"/>
            <w:vAlign w:val="center"/>
          </w:tcPr>
          <w:p w14:paraId="15ABD712" w14:textId="77777777" w:rsidR="00E9158B" w:rsidRDefault="00BC31B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Caitlin Bailey</w:t>
            </w:r>
          </w:p>
        </w:tc>
        <w:tc>
          <w:tcPr>
            <w:tcW w:w="1515" w:type="dxa"/>
            <w:shd w:val="clear" w:color="auto" w:fill="auto"/>
            <w:vAlign w:val="center"/>
          </w:tcPr>
          <w:p w14:paraId="7C668ECC"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Video</w:t>
            </w:r>
          </w:p>
        </w:tc>
        <w:tc>
          <w:tcPr>
            <w:tcW w:w="1035" w:type="dxa"/>
            <w:shd w:val="clear" w:color="auto" w:fill="auto"/>
            <w:vAlign w:val="center"/>
          </w:tcPr>
          <w:p w14:paraId="05813055"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5/7/19</w:t>
            </w:r>
          </w:p>
        </w:tc>
        <w:tc>
          <w:tcPr>
            <w:tcW w:w="1200" w:type="dxa"/>
            <w:shd w:val="clear" w:color="auto" w:fill="auto"/>
            <w:vAlign w:val="center"/>
          </w:tcPr>
          <w:p w14:paraId="4827E90C"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5/18/19</w:t>
            </w:r>
          </w:p>
        </w:tc>
        <w:tc>
          <w:tcPr>
            <w:tcW w:w="915" w:type="dxa"/>
            <w:shd w:val="clear" w:color="auto" w:fill="auto"/>
            <w:vAlign w:val="center"/>
          </w:tcPr>
          <w:p w14:paraId="3E2445BB"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F</w:t>
            </w:r>
          </w:p>
        </w:tc>
        <w:tc>
          <w:tcPr>
            <w:tcW w:w="1350" w:type="dxa"/>
            <w:shd w:val="clear" w:color="auto" w:fill="auto"/>
            <w:vAlign w:val="center"/>
          </w:tcPr>
          <w:p w14:paraId="1093DEA5"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GFOE</w:t>
            </w:r>
          </w:p>
        </w:tc>
        <w:tc>
          <w:tcPr>
            <w:tcW w:w="1290" w:type="dxa"/>
            <w:shd w:val="clear" w:color="auto" w:fill="auto"/>
            <w:vAlign w:val="center"/>
          </w:tcPr>
          <w:p w14:paraId="13D10CE7"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USA</w:t>
            </w:r>
          </w:p>
        </w:tc>
      </w:tr>
      <w:tr w:rsidR="00E9158B" w14:paraId="5ABBD2D0" w14:textId="77777777" w:rsidTr="00E9158B">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540" w:type="dxa"/>
            <w:shd w:val="clear" w:color="auto" w:fill="auto"/>
            <w:vAlign w:val="center"/>
          </w:tcPr>
          <w:p w14:paraId="5A39CE66" w14:textId="77777777" w:rsidR="00E9158B" w:rsidRDefault="00BC31BB">
            <w:pPr>
              <w:jc w:val="center"/>
              <w:rPr>
                <w:rFonts w:ascii="Times New Roman" w:eastAsia="Times New Roman" w:hAnsi="Times New Roman" w:cs="Times New Roman"/>
                <w:color w:val="333333"/>
                <w:sz w:val="20"/>
                <w:szCs w:val="20"/>
              </w:rPr>
            </w:pPr>
            <w:r>
              <w:rPr>
                <w:rFonts w:ascii="Times New Roman" w:eastAsia="Times New Roman" w:hAnsi="Times New Roman" w:cs="Times New Roman"/>
                <w:b w:val="0"/>
                <w:color w:val="333333"/>
                <w:sz w:val="20"/>
                <w:szCs w:val="20"/>
              </w:rPr>
              <w:t>21</w:t>
            </w:r>
          </w:p>
        </w:tc>
        <w:tc>
          <w:tcPr>
            <w:tcW w:w="1815" w:type="dxa"/>
            <w:shd w:val="clear" w:color="auto" w:fill="auto"/>
            <w:vAlign w:val="center"/>
          </w:tcPr>
          <w:p w14:paraId="76AFF30C" w14:textId="77777777" w:rsidR="00E9158B" w:rsidRDefault="00BC31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Roland Brian</w:t>
            </w:r>
          </w:p>
        </w:tc>
        <w:tc>
          <w:tcPr>
            <w:tcW w:w="1515" w:type="dxa"/>
            <w:shd w:val="clear" w:color="auto" w:fill="auto"/>
            <w:vAlign w:val="center"/>
          </w:tcPr>
          <w:p w14:paraId="570C04F3"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Video/VSAT</w:t>
            </w:r>
          </w:p>
        </w:tc>
        <w:tc>
          <w:tcPr>
            <w:tcW w:w="1035" w:type="dxa"/>
            <w:shd w:val="clear" w:color="auto" w:fill="auto"/>
            <w:vAlign w:val="center"/>
          </w:tcPr>
          <w:p w14:paraId="0326C635"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5/7/19</w:t>
            </w:r>
          </w:p>
        </w:tc>
        <w:tc>
          <w:tcPr>
            <w:tcW w:w="1200" w:type="dxa"/>
            <w:shd w:val="clear" w:color="auto" w:fill="auto"/>
            <w:vAlign w:val="center"/>
          </w:tcPr>
          <w:p w14:paraId="018E9043"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5/25/19</w:t>
            </w:r>
          </w:p>
        </w:tc>
        <w:tc>
          <w:tcPr>
            <w:tcW w:w="915" w:type="dxa"/>
            <w:shd w:val="clear" w:color="auto" w:fill="auto"/>
            <w:vAlign w:val="center"/>
          </w:tcPr>
          <w:p w14:paraId="554105E0"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M</w:t>
            </w:r>
          </w:p>
        </w:tc>
        <w:tc>
          <w:tcPr>
            <w:tcW w:w="1350" w:type="dxa"/>
            <w:shd w:val="clear" w:color="auto" w:fill="auto"/>
            <w:vAlign w:val="center"/>
          </w:tcPr>
          <w:p w14:paraId="3A8B414E"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GFOE</w:t>
            </w:r>
          </w:p>
        </w:tc>
        <w:tc>
          <w:tcPr>
            <w:tcW w:w="1290" w:type="dxa"/>
            <w:shd w:val="clear" w:color="auto" w:fill="auto"/>
            <w:vAlign w:val="center"/>
          </w:tcPr>
          <w:p w14:paraId="0B551964"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USA</w:t>
            </w:r>
          </w:p>
        </w:tc>
      </w:tr>
      <w:tr w:rsidR="00E9158B" w14:paraId="17901A51" w14:textId="77777777" w:rsidTr="00E9158B">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540" w:type="dxa"/>
            <w:vAlign w:val="center"/>
          </w:tcPr>
          <w:p w14:paraId="72936C52" w14:textId="77777777" w:rsidR="00E9158B" w:rsidRDefault="00BC31BB">
            <w:pPr>
              <w:jc w:val="center"/>
              <w:rPr>
                <w:rFonts w:ascii="Times New Roman" w:eastAsia="Times New Roman" w:hAnsi="Times New Roman" w:cs="Times New Roman"/>
                <w:color w:val="333333"/>
                <w:sz w:val="20"/>
                <w:szCs w:val="20"/>
              </w:rPr>
            </w:pPr>
            <w:r>
              <w:rPr>
                <w:rFonts w:ascii="Times New Roman" w:eastAsia="Times New Roman" w:hAnsi="Times New Roman" w:cs="Times New Roman"/>
                <w:b w:val="0"/>
                <w:color w:val="333333"/>
                <w:sz w:val="20"/>
                <w:szCs w:val="20"/>
              </w:rPr>
              <w:t>22</w:t>
            </w:r>
          </w:p>
        </w:tc>
        <w:tc>
          <w:tcPr>
            <w:tcW w:w="1815" w:type="dxa"/>
            <w:shd w:val="clear" w:color="auto" w:fill="auto"/>
            <w:vAlign w:val="center"/>
          </w:tcPr>
          <w:p w14:paraId="1CAF822C" w14:textId="77777777" w:rsidR="00E9158B" w:rsidRDefault="00BC31B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 xml:space="preserve">Brian </w:t>
            </w:r>
            <w:proofErr w:type="spellStart"/>
            <w:r>
              <w:rPr>
                <w:rFonts w:ascii="Times New Roman" w:eastAsia="Times New Roman" w:hAnsi="Times New Roman" w:cs="Times New Roman"/>
                <w:color w:val="333333"/>
                <w:sz w:val="20"/>
                <w:szCs w:val="20"/>
              </w:rPr>
              <w:t>Doros</w:t>
            </w:r>
            <w:proofErr w:type="spellEnd"/>
          </w:p>
        </w:tc>
        <w:tc>
          <w:tcPr>
            <w:tcW w:w="1515" w:type="dxa"/>
            <w:shd w:val="clear" w:color="auto" w:fill="auto"/>
            <w:vAlign w:val="center"/>
          </w:tcPr>
          <w:p w14:paraId="1421998B"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Video</w:t>
            </w:r>
          </w:p>
        </w:tc>
        <w:tc>
          <w:tcPr>
            <w:tcW w:w="1035" w:type="dxa"/>
            <w:shd w:val="clear" w:color="auto" w:fill="auto"/>
            <w:vAlign w:val="center"/>
          </w:tcPr>
          <w:p w14:paraId="680C2EE1"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5/7/19</w:t>
            </w:r>
          </w:p>
        </w:tc>
        <w:tc>
          <w:tcPr>
            <w:tcW w:w="1200" w:type="dxa"/>
            <w:shd w:val="clear" w:color="auto" w:fill="auto"/>
            <w:vAlign w:val="center"/>
          </w:tcPr>
          <w:p w14:paraId="366F4F39"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5/18/19</w:t>
            </w:r>
          </w:p>
        </w:tc>
        <w:tc>
          <w:tcPr>
            <w:tcW w:w="915" w:type="dxa"/>
            <w:shd w:val="clear" w:color="auto" w:fill="auto"/>
            <w:vAlign w:val="center"/>
          </w:tcPr>
          <w:p w14:paraId="673EFD3F"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M</w:t>
            </w:r>
          </w:p>
        </w:tc>
        <w:tc>
          <w:tcPr>
            <w:tcW w:w="1350" w:type="dxa"/>
            <w:shd w:val="clear" w:color="auto" w:fill="auto"/>
            <w:vAlign w:val="center"/>
          </w:tcPr>
          <w:p w14:paraId="768634EC"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GFOE</w:t>
            </w:r>
          </w:p>
        </w:tc>
        <w:tc>
          <w:tcPr>
            <w:tcW w:w="1290" w:type="dxa"/>
            <w:shd w:val="clear" w:color="auto" w:fill="auto"/>
            <w:vAlign w:val="center"/>
          </w:tcPr>
          <w:p w14:paraId="15A9362D"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USA</w:t>
            </w:r>
          </w:p>
        </w:tc>
      </w:tr>
      <w:tr w:rsidR="00E46D4F" w14:paraId="44DBFF0A" w14:textId="77777777" w:rsidTr="00E46D4F">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540" w:type="dxa"/>
            <w:shd w:val="clear" w:color="auto" w:fill="FFFFFF" w:themeFill="background1"/>
            <w:vAlign w:val="center"/>
          </w:tcPr>
          <w:p w14:paraId="099F4A89" w14:textId="4C5BAD35" w:rsidR="00E46D4F" w:rsidRDefault="00E46D4F">
            <w:pPr>
              <w:jc w:val="center"/>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23</w:t>
            </w:r>
          </w:p>
        </w:tc>
        <w:tc>
          <w:tcPr>
            <w:tcW w:w="1815" w:type="dxa"/>
            <w:shd w:val="clear" w:color="auto" w:fill="FFFFFF" w:themeFill="background1"/>
            <w:vAlign w:val="center"/>
          </w:tcPr>
          <w:p w14:paraId="3EFB2590" w14:textId="26AE595C" w:rsidR="00E46D4F" w:rsidRDefault="00E46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Tony (Lee) Arnold</w:t>
            </w:r>
          </w:p>
        </w:tc>
        <w:tc>
          <w:tcPr>
            <w:tcW w:w="1515" w:type="dxa"/>
            <w:shd w:val="clear" w:color="auto" w:fill="FFFFFF" w:themeFill="background1"/>
            <w:vAlign w:val="center"/>
          </w:tcPr>
          <w:p w14:paraId="43DCDD34" w14:textId="2B649925" w:rsidR="00E46D4F" w:rsidRDefault="00E46D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Mechanical</w:t>
            </w:r>
          </w:p>
        </w:tc>
        <w:tc>
          <w:tcPr>
            <w:tcW w:w="1035" w:type="dxa"/>
            <w:shd w:val="clear" w:color="auto" w:fill="FFFFFF" w:themeFill="background1"/>
            <w:vAlign w:val="center"/>
          </w:tcPr>
          <w:p w14:paraId="0B1EF035" w14:textId="4E6DCF7D" w:rsidR="00E46D4F" w:rsidRDefault="00E46D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5/7/19</w:t>
            </w:r>
          </w:p>
        </w:tc>
        <w:tc>
          <w:tcPr>
            <w:tcW w:w="1200" w:type="dxa"/>
            <w:shd w:val="clear" w:color="auto" w:fill="FFFFFF" w:themeFill="background1"/>
            <w:vAlign w:val="center"/>
          </w:tcPr>
          <w:p w14:paraId="3CF1CC57" w14:textId="7CE06ADC" w:rsidR="00E46D4F" w:rsidRDefault="00E46D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5/18/19</w:t>
            </w:r>
          </w:p>
        </w:tc>
        <w:tc>
          <w:tcPr>
            <w:tcW w:w="915" w:type="dxa"/>
            <w:shd w:val="clear" w:color="auto" w:fill="FFFFFF" w:themeFill="background1"/>
            <w:vAlign w:val="center"/>
          </w:tcPr>
          <w:p w14:paraId="2338EA18" w14:textId="62F20591" w:rsidR="00E46D4F" w:rsidRDefault="00E46D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M</w:t>
            </w:r>
          </w:p>
        </w:tc>
        <w:tc>
          <w:tcPr>
            <w:tcW w:w="1350" w:type="dxa"/>
            <w:shd w:val="clear" w:color="auto" w:fill="FFFFFF" w:themeFill="background1"/>
            <w:vAlign w:val="center"/>
          </w:tcPr>
          <w:p w14:paraId="59794EF1" w14:textId="052699BA" w:rsidR="00E46D4F" w:rsidRDefault="00E46D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GFOE</w:t>
            </w:r>
          </w:p>
        </w:tc>
        <w:tc>
          <w:tcPr>
            <w:tcW w:w="1290" w:type="dxa"/>
            <w:shd w:val="clear" w:color="auto" w:fill="FFFFFF" w:themeFill="background1"/>
            <w:vAlign w:val="center"/>
          </w:tcPr>
          <w:p w14:paraId="1DD6648C" w14:textId="3A3CFD34" w:rsidR="00E46D4F" w:rsidRDefault="00E46D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USA</w:t>
            </w:r>
          </w:p>
        </w:tc>
      </w:tr>
      <w:tr w:rsidR="00E9158B" w14:paraId="5C602956" w14:textId="77777777" w:rsidTr="00582F0B">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540" w:type="dxa"/>
            <w:shd w:val="clear" w:color="auto" w:fill="auto"/>
            <w:vAlign w:val="center"/>
          </w:tcPr>
          <w:p w14:paraId="0E4E5139" w14:textId="77777777" w:rsidR="00E9158B" w:rsidRDefault="00BC31BB">
            <w:pPr>
              <w:jc w:val="center"/>
              <w:rPr>
                <w:rFonts w:ascii="Times New Roman" w:eastAsia="Times New Roman" w:hAnsi="Times New Roman" w:cs="Times New Roman"/>
                <w:color w:val="333333"/>
                <w:sz w:val="20"/>
                <w:szCs w:val="20"/>
              </w:rPr>
            </w:pPr>
            <w:r>
              <w:rPr>
                <w:rFonts w:ascii="Times New Roman" w:eastAsia="Times New Roman" w:hAnsi="Times New Roman" w:cs="Times New Roman"/>
                <w:b w:val="0"/>
                <w:color w:val="333333"/>
                <w:sz w:val="20"/>
                <w:szCs w:val="20"/>
              </w:rPr>
              <w:t>24</w:t>
            </w:r>
          </w:p>
        </w:tc>
        <w:tc>
          <w:tcPr>
            <w:tcW w:w="1815" w:type="dxa"/>
            <w:shd w:val="clear" w:color="auto" w:fill="auto"/>
            <w:vAlign w:val="center"/>
          </w:tcPr>
          <w:p w14:paraId="6D8EA93B" w14:textId="5E75A733" w:rsidR="00E9158B" w:rsidRDefault="00582F0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Tony</w:t>
            </w:r>
            <w:r w:rsidR="00D201FB">
              <w:rPr>
                <w:rFonts w:ascii="Times New Roman" w:eastAsia="Times New Roman" w:hAnsi="Times New Roman" w:cs="Times New Roman"/>
                <w:color w:val="333333"/>
                <w:sz w:val="20"/>
                <w:szCs w:val="20"/>
              </w:rPr>
              <w:t xml:space="preserve"> </w:t>
            </w:r>
            <w:proofErr w:type="spellStart"/>
            <w:r w:rsidR="00D201FB">
              <w:rPr>
                <w:rFonts w:ascii="Times New Roman" w:eastAsia="Times New Roman" w:hAnsi="Times New Roman" w:cs="Times New Roman"/>
                <w:color w:val="333333"/>
                <w:sz w:val="20"/>
                <w:szCs w:val="20"/>
              </w:rPr>
              <w:t>Dalheim</w:t>
            </w:r>
            <w:proofErr w:type="spellEnd"/>
          </w:p>
        </w:tc>
        <w:tc>
          <w:tcPr>
            <w:tcW w:w="1515" w:type="dxa"/>
            <w:shd w:val="clear" w:color="auto" w:fill="auto"/>
            <w:vAlign w:val="center"/>
          </w:tcPr>
          <w:p w14:paraId="14FF3F1D"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Technician</w:t>
            </w:r>
          </w:p>
        </w:tc>
        <w:tc>
          <w:tcPr>
            <w:tcW w:w="1035" w:type="dxa"/>
            <w:shd w:val="clear" w:color="auto" w:fill="auto"/>
            <w:vAlign w:val="center"/>
          </w:tcPr>
          <w:p w14:paraId="1F24E69F"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5/18/19</w:t>
            </w:r>
          </w:p>
        </w:tc>
        <w:tc>
          <w:tcPr>
            <w:tcW w:w="1200" w:type="dxa"/>
            <w:shd w:val="clear" w:color="auto" w:fill="auto"/>
            <w:vAlign w:val="center"/>
          </w:tcPr>
          <w:p w14:paraId="65B0263F"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5/22/19</w:t>
            </w:r>
          </w:p>
        </w:tc>
        <w:tc>
          <w:tcPr>
            <w:tcW w:w="915" w:type="dxa"/>
            <w:shd w:val="clear" w:color="auto" w:fill="auto"/>
            <w:vAlign w:val="center"/>
          </w:tcPr>
          <w:p w14:paraId="31B8197A"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M</w:t>
            </w:r>
          </w:p>
        </w:tc>
        <w:tc>
          <w:tcPr>
            <w:tcW w:w="1350" w:type="dxa"/>
            <w:shd w:val="clear" w:color="auto" w:fill="auto"/>
            <w:vAlign w:val="center"/>
          </w:tcPr>
          <w:p w14:paraId="7EB627F2"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Kongsberg</w:t>
            </w:r>
          </w:p>
        </w:tc>
        <w:tc>
          <w:tcPr>
            <w:tcW w:w="1290" w:type="dxa"/>
            <w:shd w:val="clear" w:color="auto" w:fill="auto"/>
            <w:vAlign w:val="center"/>
          </w:tcPr>
          <w:p w14:paraId="2D276BD2" w14:textId="77777777" w:rsidR="00E9158B" w:rsidRDefault="00BC31B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USA</w:t>
            </w:r>
          </w:p>
        </w:tc>
      </w:tr>
      <w:tr w:rsidR="00E9158B" w14:paraId="1E369881" w14:textId="77777777" w:rsidTr="00E46D4F">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540" w:type="dxa"/>
            <w:shd w:val="clear" w:color="auto" w:fill="FFFFFF" w:themeFill="background1"/>
            <w:vAlign w:val="center"/>
          </w:tcPr>
          <w:p w14:paraId="701E9E1B" w14:textId="77777777" w:rsidR="00E9158B" w:rsidRDefault="00BC31BB">
            <w:pPr>
              <w:jc w:val="center"/>
              <w:rPr>
                <w:rFonts w:ascii="Times New Roman" w:eastAsia="Times New Roman" w:hAnsi="Times New Roman" w:cs="Times New Roman"/>
                <w:color w:val="333333"/>
                <w:sz w:val="20"/>
                <w:szCs w:val="20"/>
              </w:rPr>
            </w:pPr>
            <w:r>
              <w:rPr>
                <w:rFonts w:ascii="Times New Roman" w:eastAsia="Times New Roman" w:hAnsi="Times New Roman" w:cs="Times New Roman"/>
                <w:b w:val="0"/>
                <w:color w:val="333333"/>
                <w:sz w:val="20"/>
                <w:szCs w:val="20"/>
              </w:rPr>
              <w:t>25</w:t>
            </w:r>
          </w:p>
        </w:tc>
        <w:tc>
          <w:tcPr>
            <w:tcW w:w="1815" w:type="dxa"/>
            <w:shd w:val="clear" w:color="auto" w:fill="FFFFFF" w:themeFill="background1"/>
            <w:vAlign w:val="center"/>
          </w:tcPr>
          <w:p w14:paraId="61A47827" w14:textId="77777777" w:rsidR="00E9158B" w:rsidRDefault="00BC31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 xml:space="preserve">Jason </w:t>
            </w:r>
            <w:proofErr w:type="spellStart"/>
            <w:r>
              <w:rPr>
                <w:rFonts w:ascii="Times New Roman" w:eastAsia="Times New Roman" w:hAnsi="Times New Roman" w:cs="Times New Roman"/>
                <w:color w:val="333333"/>
                <w:sz w:val="20"/>
                <w:szCs w:val="20"/>
              </w:rPr>
              <w:t>Baluyot</w:t>
            </w:r>
            <w:proofErr w:type="spellEnd"/>
          </w:p>
        </w:tc>
        <w:tc>
          <w:tcPr>
            <w:tcW w:w="1515" w:type="dxa"/>
            <w:shd w:val="clear" w:color="auto" w:fill="FFFFFF" w:themeFill="background1"/>
            <w:vAlign w:val="center"/>
          </w:tcPr>
          <w:p w14:paraId="7DA2643A"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Technician</w:t>
            </w:r>
          </w:p>
        </w:tc>
        <w:tc>
          <w:tcPr>
            <w:tcW w:w="1035" w:type="dxa"/>
            <w:shd w:val="clear" w:color="auto" w:fill="FFFFFF" w:themeFill="background1"/>
            <w:vAlign w:val="center"/>
          </w:tcPr>
          <w:p w14:paraId="59EC1322"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5/22/19</w:t>
            </w:r>
          </w:p>
        </w:tc>
        <w:tc>
          <w:tcPr>
            <w:tcW w:w="1200" w:type="dxa"/>
            <w:shd w:val="clear" w:color="auto" w:fill="FFFFFF" w:themeFill="background1"/>
            <w:vAlign w:val="center"/>
          </w:tcPr>
          <w:p w14:paraId="50A6E82D"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5/24/19</w:t>
            </w:r>
          </w:p>
        </w:tc>
        <w:tc>
          <w:tcPr>
            <w:tcW w:w="915" w:type="dxa"/>
            <w:shd w:val="clear" w:color="auto" w:fill="FFFFFF" w:themeFill="background1"/>
            <w:vAlign w:val="center"/>
          </w:tcPr>
          <w:p w14:paraId="2E25E49C"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M</w:t>
            </w:r>
          </w:p>
        </w:tc>
        <w:tc>
          <w:tcPr>
            <w:tcW w:w="1350" w:type="dxa"/>
            <w:shd w:val="clear" w:color="auto" w:fill="FFFFFF" w:themeFill="background1"/>
            <w:vAlign w:val="center"/>
          </w:tcPr>
          <w:p w14:paraId="7EBFFB7A"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Teledyne</w:t>
            </w:r>
          </w:p>
        </w:tc>
        <w:tc>
          <w:tcPr>
            <w:tcW w:w="1290" w:type="dxa"/>
            <w:shd w:val="clear" w:color="auto" w:fill="FFFFFF" w:themeFill="background1"/>
            <w:vAlign w:val="center"/>
          </w:tcPr>
          <w:p w14:paraId="261F6A1D" w14:textId="77777777" w:rsidR="00E9158B" w:rsidRDefault="00BC31B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USA</w:t>
            </w:r>
          </w:p>
        </w:tc>
      </w:tr>
    </w:tbl>
    <w:p w14:paraId="2F8548A8" w14:textId="77777777" w:rsidR="00E9158B" w:rsidRDefault="00BC31BB">
      <w:pPr>
        <w:pStyle w:val="Heading1"/>
        <w:tabs>
          <w:tab w:val="left" w:pos="3366"/>
        </w:tabs>
        <w:rPr>
          <w:rFonts w:ascii="Times New Roman" w:eastAsia="Times New Roman" w:hAnsi="Times New Roman" w:cs="Times New Roman"/>
        </w:rPr>
      </w:pPr>
      <w:r>
        <w:rPr>
          <w:rFonts w:ascii="Times New Roman" w:eastAsia="Times New Roman" w:hAnsi="Times New Roman" w:cs="Times New Roman"/>
        </w:rPr>
        <w:lastRenderedPageBreak/>
        <w:t xml:space="preserve">G.  Administrative </w:t>
      </w:r>
      <w:r>
        <w:rPr>
          <w:rFonts w:ascii="Times New Roman" w:eastAsia="Times New Roman" w:hAnsi="Times New Roman" w:cs="Times New Roman"/>
        </w:rPr>
        <w:tab/>
      </w:r>
    </w:p>
    <w:p w14:paraId="27412CED" w14:textId="77777777" w:rsidR="00E9158B" w:rsidRDefault="00BC31BB">
      <w:pPr>
        <w:rPr>
          <w:rFonts w:ascii="Times New Roman" w:eastAsia="Times New Roman" w:hAnsi="Times New Roman" w:cs="Times New Roman"/>
          <w:b/>
          <w:color w:val="333333"/>
        </w:rPr>
      </w:pPr>
      <w:r>
        <w:rPr>
          <w:rFonts w:ascii="Times New Roman" w:eastAsia="Times New Roman" w:hAnsi="Times New Roman" w:cs="Times New Roman"/>
          <w:b/>
          <w:color w:val="333333"/>
        </w:rPr>
        <w:t>1. Points of Contact:</w:t>
      </w:r>
    </w:p>
    <w:tbl>
      <w:tblPr>
        <w:tblStyle w:val="a1"/>
        <w:tblW w:w="9396" w:type="dxa"/>
        <w:tblBorders>
          <w:top w:val="nil"/>
          <w:left w:val="nil"/>
          <w:bottom w:val="nil"/>
          <w:right w:val="nil"/>
          <w:insideH w:val="nil"/>
          <w:insideV w:val="nil"/>
        </w:tblBorders>
        <w:tblLayout w:type="fixed"/>
        <w:tblLook w:val="0400" w:firstRow="0" w:lastRow="0" w:firstColumn="0" w:lastColumn="0" w:noHBand="0" w:noVBand="1"/>
      </w:tblPr>
      <w:tblGrid>
        <w:gridCol w:w="4788"/>
        <w:gridCol w:w="4608"/>
      </w:tblGrid>
      <w:tr w:rsidR="00E9158B" w14:paraId="67D73BCE" w14:textId="77777777">
        <w:trPr>
          <w:trHeight w:val="480"/>
        </w:trPr>
        <w:tc>
          <w:tcPr>
            <w:tcW w:w="9396" w:type="dxa"/>
            <w:gridSpan w:val="2"/>
            <w:shd w:val="clear" w:color="auto" w:fill="001489"/>
            <w:vAlign w:val="center"/>
          </w:tcPr>
          <w:p w14:paraId="0A65360D" w14:textId="77777777" w:rsidR="00E9158B" w:rsidRDefault="00BC31BB">
            <w:pPr>
              <w:rPr>
                <w:rFonts w:ascii="Times New Roman" w:eastAsia="Times New Roman" w:hAnsi="Times New Roman" w:cs="Times New Roman"/>
              </w:rPr>
            </w:pPr>
            <w:r>
              <w:rPr>
                <w:rFonts w:ascii="Times New Roman" w:eastAsia="Times New Roman" w:hAnsi="Times New Roman" w:cs="Times New Roman"/>
                <w:b/>
                <w:color w:val="FFFFFF"/>
              </w:rPr>
              <w:t>Ship Operations</w:t>
            </w:r>
          </w:p>
        </w:tc>
      </w:tr>
      <w:tr w:rsidR="00E9158B" w14:paraId="23EAB444" w14:textId="77777777">
        <w:tc>
          <w:tcPr>
            <w:tcW w:w="4788" w:type="dxa"/>
          </w:tcPr>
          <w:p w14:paraId="471E38AF"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Chief, Operations Division, Atlantic (MOA)</w:t>
            </w:r>
          </w:p>
          <w:p w14:paraId="6D716C29"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 xml:space="preserve">LCDR </w:t>
            </w:r>
            <w:proofErr w:type="spellStart"/>
            <w:r>
              <w:rPr>
                <w:rFonts w:ascii="Times New Roman" w:eastAsia="Times New Roman" w:hAnsi="Times New Roman" w:cs="Times New Roman"/>
              </w:rPr>
              <w:t>Fionna</w:t>
            </w:r>
            <w:proofErr w:type="spellEnd"/>
            <w:r>
              <w:rPr>
                <w:rFonts w:ascii="Times New Roman" w:eastAsia="Times New Roman" w:hAnsi="Times New Roman" w:cs="Times New Roman"/>
              </w:rPr>
              <w:t xml:space="preserve"> Matheson, NOAA</w:t>
            </w:r>
          </w:p>
          <w:p w14:paraId="334F51E3"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Telephone: (757) 441-6842</w:t>
            </w:r>
          </w:p>
          <w:p w14:paraId="05054803"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Telephone: (757) 441-6776</w:t>
            </w:r>
          </w:p>
          <w:p w14:paraId="36A846B3"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 xml:space="preserve">Email: </w:t>
            </w:r>
            <w:hyperlink r:id="rId10">
              <w:r>
                <w:rPr>
                  <w:rFonts w:ascii="Times New Roman" w:eastAsia="Times New Roman" w:hAnsi="Times New Roman" w:cs="Times New Roman"/>
                  <w:color w:val="0078A9"/>
                  <w:u w:val="single"/>
                </w:rPr>
                <w:t>Chiefops.MOA@noaa.gov</w:t>
              </w:r>
            </w:hyperlink>
          </w:p>
          <w:p w14:paraId="70AD0FED" w14:textId="77777777" w:rsidR="00E9158B" w:rsidRDefault="00E9158B">
            <w:pPr>
              <w:rPr>
                <w:rFonts w:ascii="Times New Roman" w:eastAsia="Times New Roman" w:hAnsi="Times New Roman" w:cs="Times New Roman"/>
              </w:rPr>
            </w:pPr>
          </w:p>
        </w:tc>
        <w:tc>
          <w:tcPr>
            <w:tcW w:w="4608" w:type="dxa"/>
          </w:tcPr>
          <w:p w14:paraId="3A48DB34"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Deputy Chief of Operations</w:t>
            </w:r>
          </w:p>
          <w:p w14:paraId="180E2725"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LT Nathaniel Gilman, NOAA</w:t>
            </w:r>
          </w:p>
          <w:p w14:paraId="72007454"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Telephone: (757) 441-6238</w:t>
            </w:r>
            <w:r>
              <w:rPr>
                <w:rFonts w:ascii="Arial" w:eastAsia="Arial" w:hAnsi="Arial" w:cs="Arial"/>
                <w:color w:val="888888"/>
                <w:sz w:val="22"/>
                <w:szCs w:val="22"/>
                <w:highlight w:val="white"/>
              </w:rPr>
              <w:t xml:space="preserve"> </w:t>
            </w:r>
          </w:p>
          <w:p w14:paraId="167BBC12" w14:textId="77777777" w:rsidR="00E9158B" w:rsidRDefault="00BC31BB">
            <w:pPr>
              <w:rPr>
                <w:rFonts w:ascii="Times New Roman" w:eastAsia="Times New Roman" w:hAnsi="Times New Roman" w:cs="Times New Roman"/>
                <w:b/>
                <w:color w:val="333333"/>
              </w:rPr>
            </w:pPr>
            <w:r>
              <w:rPr>
                <w:rFonts w:ascii="Times New Roman" w:eastAsia="Times New Roman" w:hAnsi="Times New Roman" w:cs="Times New Roman"/>
              </w:rPr>
              <w:t xml:space="preserve">Email: </w:t>
            </w:r>
            <w:hyperlink r:id="rId11">
              <w:r>
                <w:rPr>
                  <w:rFonts w:ascii="Times New Roman" w:eastAsia="Times New Roman" w:hAnsi="Times New Roman" w:cs="Times New Roman"/>
                  <w:color w:val="1155CC"/>
                  <w:u w:val="single"/>
                </w:rPr>
                <w:t>DeputyOps.MOA@noaa.gov</w:t>
              </w:r>
            </w:hyperlink>
            <w:r>
              <w:rPr>
                <w:rFonts w:ascii="Times New Roman" w:eastAsia="Times New Roman" w:hAnsi="Times New Roman" w:cs="Times New Roman"/>
              </w:rPr>
              <w:t xml:space="preserve"> </w:t>
            </w:r>
          </w:p>
        </w:tc>
      </w:tr>
      <w:tr w:rsidR="00E9158B" w14:paraId="1FC3AEBD" w14:textId="77777777">
        <w:trPr>
          <w:trHeight w:val="360"/>
        </w:trPr>
        <w:tc>
          <w:tcPr>
            <w:tcW w:w="9396" w:type="dxa"/>
            <w:gridSpan w:val="2"/>
            <w:shd w:val="clear" w:color="auto" w:fill="001489"/>
            <w:vAlign w:val="center"/>
          </w:tcPr>
          <w:p w14:paraId="7E12513E" w14:textId="77777777" w:rsidR="00E9158B" w:rsidRDefault="00BC31BB">
            <w:pPr>
              <w:rPr>
                <w:rFonts w:ascii="Times New Roman" w:eastAsia="Times New Roman" w:hAnsi="Times New Roman" w:cs="Times New Roman"/>
              </w:rPr>
            </w:pPr>
            <w:r>
              <w:rPr>
                <w:rFonts w:ascii="Times New Roman" w:eastAsia="Times New Roman" w:hAnsi="Times New Roman" w:cs="Times New Roman"/>
                <w:b/>
                <w:color w:val="FFFFFF"/>
              </w:rPr>
              <w:t>Mission Operations</w:t>
            </w:r>
          </w:p>
        </w:tc>
      </w:tr>
      <w:tr w:rsidR="00E9158B" w14:paraId="15B5EFE7" w14:textId="77777777">
        <w:tc>
          <w:tcPr>
            <w:tcW w:w="4788" w:type="dxa"/>
          </w:tcPr>
          <w:p w14:paraId="31133BD6"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Derek Sowers</w:t>
            </w:r>
          </w:p>
          <w:p w14:paraId="49EB5CE7"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Co-Expedition Coordinator</w:t>
            </w:r>
          </w:p>
          <w:p w14:paraId="6557F3CA"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NOAA Office of Ocean Exploration and Research (CNSP)</w:t>
            </w:r>
          </w:p>
          <w:p w14:paraId="7A307F78"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C: (714) 321-6084</w:t>
            </w:r>
          </w:p>
          <w:p w14:paraId="31971ECC"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 xml:space="preserve">Email: </w:t>
            </w:r>
            <w:hyperlink r:id="rId12">
              <w:r>
                <w:rPr>
                  <w:rFonts w:ascii="Times New Roman" w:eastAsia="Times New Roman" w:hAnsi="Times New Roman" w:cs="Times New Roman"/>
                  <w:color w:val="1155CC"/>
                  <w:u w:val="single"/>
                </w:rPr>
                <w:t>derek.sowers@noaa.gov</w:t>
              </w:r>
            </w:hyperlink>
            <w:r>
              <w:rPr>
                <w:rFonts w:ascii="Times New Roman" w:eastAsia="Times New Roman" w:hAnsi="Times New Roman" w:cs="Times New Roman"/>
              </w:rPr>
              <w:t xml:space="preserve">     </w:t>
            </w:r>
          </w:p>
          <w:p w14:paraId="0D8549DC" w14:textId="77777777" w:rsidR="00E9158B" w:rsidRDefault="00E9158B">
            <w:pPr>
              <w:rPr>
                <w:rFonts w:ascii="Times New Roman" w:eastAsia="Times New Roman" w:hAnsi="Times New Roman" w:cs="Times New Roman"/>
              </w:rPr>
            </w:pPr>
          </w:p>
          <w:p w14:paraId="4D6F36EA"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Shannon Hoy</w:t>
            </w:r>
          </w:p>
          <w:p w14:paraId="3E9A9F7A"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Co-Expedition Coordinator</w:t>
            </w:r>
          </w:p>
          <w:p w14:paraId="4CE4D772"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NOAA Office of Ocean Exploration and Research (CNSP)</w:t>
            </w:r>
          </w:p>
          <w:p w14:paraId="022A1F3D"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C: (469) 265-2908</w:t>
            </w:r>
          </w:p>
          <w:p w14:paraId="24FD0D13" w14:textId="77777777" w:rsidR="00E9158B" w:rsidRDefault="00BC31BB">
            <w:pPr>
              <w:rPr>
                <w:rFonts w:ascii="Times New Roman" w:eastAsia="Times New Roman" w:hAnsi="Times New Roman" w:cs="Times New Roman"/>
                <w:color w:val="333333"/>
              </w:rPr>
            </w:pPr>
            <w:r>
              <w:rPr>
                <w:rFonts w:ascii="Times New Roman" w:eastAsia="Times New Roman" w:hAnsi="Times New Roman" w:cs="Times New Roman"/>
              </w:rPr>
              <w:t xml:space="preserve">Email: </w:t>
            </w:r>
            <w:hyperlink r:id="rId13">
              <w:r>
                <w:rPr>
                  <w:rFonts w:ascii="Times New Roman" w:eastAsia="Times New Roman" w:hAnsi="Times New Roman" w:cs="Times New Roman"/>
                  <w:color w:val="1155CC"/>
                  <w:u w:val="single"/>
                </w:rPr>
                <w:t xml:space="preserve">shannon.hoy@noaa.gov </w:t>
              </w:r>
            </w:hyperlink>
          </w:p>
        </w:tc>
        <w:tc>
          <w:tcPr>
            <w:tcW w:w="4608" w:type="dxa"/>
          </w:tcPr>
          <w:p w14:paraId="1AEB684D"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CDR Eric Johnson, NOAA</w:t>
            </w:r>
          </w:p>
          <w:p w14:paraId="540D06A5"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Commanding Officer</w:t>
            </w:r>
          </w:p>
          <w:p w14:paraId="12C4DC62"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 xml:space="preserve">NOAA Ship </w:t>
            </w:r>
            <w:proofErr w:type="spellStart"/>
            <w:r>
              <w:rPr>
                <w:rFonts w:ascii="Times New Roman" w:eastAsia="Times New Roman" w:hAnsi="Times New Roman" w:cs="Times New Roman"/>
                <w:i/>
              </w:rPr>
              <w:t>Okeanos</w:t>
            </w:r>
            <w:proofErr w:type="spellEnd"/>
            <w:r>
              <w:rPr>
                <w:rFonts w:ascii="Times New Roman" w:eastAsia="Times New Roman" w:hAnsi="Times New Roman" w:cs="Times New Roman"/>
                <w:i/>
              </w:rPr>
              <w:t xml:space="preserve"> Explorer</w:t>
            </w:r>
          </w:p>
          <w:p w14:paraId="2547596B"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Phone</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401) 378-8284</w:t>
            </w:r>
          </w:p>
          <w:p w14:paraId="3D3E3217" w14:textId="77777777" w:rsidR="00E9158B" w:rsidRDefault="00BC31BB">
            <w:pPr>
              <w:rPr>
                <w:rFonts w:ascii="Times New Roman" w:eastAsia="Times New Roman" w:hAnsi="Times New Roman" w:cs="Times New Roman"/>
                <w:color w:val="0078A9"/>
                <w:u w:val="single"/>
              </w:rPr>
            </w:pPr>
            <w:r>
              <w:rPr>
                <w:rFonts w:ascii="Times New Roman" w:eastAsia="Times New Roman" w:hAnsi="Times New Roman" w:cs="Times New Roman"/>
              </w:rPr>
              <w:t xml:space="preserve">Email:  </w:t>
            </w:r>
            <w:hyperlink r:id="rId14">
              <w:r>
                <w:rPr>
                  <w:rFonts w:ascii="Times New Roman" w:eastAsia="Times New Roman" w:hAnsi="Times New Roman" w:cs="Times New Roman"/>
                  <w:color w:val="0078A9"/>
                  <w:u w:val="single"/>
                </w:rPr>
                <w:t>CO.Explorer@noaa.gov</w:t>
              </w:r>
            </w:hyperlink>
            <w:r>
              <w:rPr>
                <w:rFonts w:ascii="Times New Roman" w:eastAsia="Times New Roman" w:hAnsi="Times New Roman" w:cs="Times New Roman"/>
                <w:color w:val="0078A9"/>
                <w:u w:val="single"/>
              </w:rPr>
              <w:t xml:space="preserve"> </w:t>
            </w:r>
          </w:p>
          <w:p w14:paraId="16147C7E" w14:textId="77777777" w:rsidR="00E9158B" w:rsidRDefault="00E9158B">
            <w:pPr>
              <w:rPr>
                <w:rFonts w:ascii="Times New Roman" w:eastAsia="Times New Roman" w:hAnsi="Times New Roman" w:cs="Times New Roman"/>
                <w:color w:val="0078A9"/>
                <w:u w:val="single"/>
              </w:rPr>
            </w:pPr>
          </w:p>
          <w:p w14:paraId="2AF8A2F9" w14:textId="77777777" w:rsidR="00E9158B" w:rsidRDefault="00BC31BB">
            <w:pPr>
              <w:rPr>
                <w:rFonts w:ascii="Times New Roman" w:eastAsia="Times New Roman" w:hAnsi="Times New Roman" w:cs="Times New Roman"/>
                <w:color w:val="333333"/>
              </w:rPr>
            </w:pPr>
            <w:r>
              <w:rPr>
                <w:rFonts w:ascii="Times New Roman" w:eastAsia="Times New Roman" w:hAnsi="Times New Roman" w:cs="Times New Roman"/>
                <w:color w:val="333333"/>
              </w:rPr>
              <w:t xml:space="preserve">LT Rosemary </w:t>
            </w:r>
            <w:proofErr w:type="spellStart"/>
            <w:r>
              <w:rPr>
                <w:rFonts w:ascii="Times New Roman" w:eastAsia="Times New Roman" w:hAnsi="Times New Roman" w:cs="Times New Roman"/>
                <w:color w:val="333333"/>
              </w:rPr>
              <w:t>Abbitt</w:t>
            </w:r>
            <w:proofErr w:type="spellEnd"/>
          </w:p>
          <w:p w14:paraId="1F9102F3" w14:textId="77777777" w:rsidR="00E9158B" w:rsidRDefault="00BC31BB">
            <w:pPr>
              <w:rPr>
                <w:rFonts w:ascii="Times New Roman" w:eastAsia="Times New Roman" w:hAnsi="Times New Roman" w:cs="Times New Roman"/>
                <w:color w:val="333333"/>
              </w:rPr>
            </w:pPr>
            <w:r>
              <w:rPr>
                <w:rFonts w:ascii="Times New Roman" w:eastAsia="Times New Roman" w:hAnsi="Times New Roman" w:cs="Times New Roman"/>
                <w:color w:val="333333"/>
              </w:rPr>
              <w:t xml:space="preserve">Operations Officer </w:t>
            </w:r>
          </w:p>
          <w:p w14:paraId="192AEB9D" w14:textId="77777777" w:rsidR="00E9158B" w:rsidRDefault="00BC31BB">
            <w:pPr>
              <w:rPr>
                <w:rFonts w:ascii="Times New Roman" w:eastAsia="Times New Roman" w:hAnsi="Times New Roman" w:cs="Times New Roman"/>
                <w:color w:val="333333"/>
              </w:rPr>
            </w:pPr>
            <w:r>
              <w:rPr>
                <w:rFonts w:ascii="Times New Roman" w:eastAsia="Times New Roman" w:hAnsi="Times New Roman" w:cs="Times New Roman"/>
                <w:color w:val="333333"/>
              </w:rPr>
              <w:t xml:space="preserve">NOAA Ship </w:t>
            </w:r>
            <w:proofErr w:type="spellStart"/>
            <w:r>
              <w:rPr>
                <w:rFonts w:ascii="Times New Roman" w:eastAsia="Times New Roman" w:hAnsi="Times New Roman" w:cs="Times New Roman"/>
                <w:color w:val="333333"/>
              </w:rPr>
              <w:t>Okeanos</w:t>
            </w:r>
            <w:proofErr w:type="spellEnd"/>
            <w:r>
              <w:rPr>
                <w:rFonts w:ascii="Times New Roman" w:eastAsia="Times New Roman" w:hAnsi="Times New Roman" w:cs="Times New Roman"/>
                <w:color w:val="333333"/>
              </w:rPr>
              <w:t xml:space="preserve"> Explorer</w:t>
            </w:r>
          </w:p>
          <w:p w14:paraId="1E9D9684" w14:textId="77777777" w:rsidR="00E9158B" w:rsidRDefault="00BC31BB">
            <w:pPr>
              <w:rPr>
                <w:rFonts w:ascii="Times New Roman" w:eastAsia="Times New Roman" w:hAnsi="Times New Roman" w:cs="Times New Roman"/>
                <w:color w:val="333333"/>
              </w:rPr>
            </w:pPr>
            <w:r>
              <w:rPr>
                <w:rFonts w:ascii="Times New Roman" w:eastAsia="Times New Roman" w:hAnsi="Times New Roman" w:cs="Times New Roman"/>
                <w:color w:val="333333"/>
              </w:rPr>
              <w:t>Phone:  808-6</w:t>
            </w:r>
            <w:r>
              <w:rPr>
                <w:rFonts w:ascii="Times New Roman" w:eastAsia="Times New Roman" w:hAnsi="Times New Roman" w:cs="Times New Roman"/>
              </w:rPr>
              <w:t>59-9179 x2</w:t>
            </w:r>
            <w:r>
              <w:rPr>
                <w:rFonts w:ascii="Times New Roman" w:eastAsia="Times New Roman" w:hAnsi="Times New Roman" w:cs="Times New Roman"/>
                <w:color w:val="333333"/>
              </w:rPr>
              <w:t>21</w:t>
            </w:r>
          </w:p>
          <w:p w14:paraId="1EA40D70" w14:textId="77777777" w:rsidR="00E9158B" w:rsidRDefault="00BC31BB">
            <w:pPr>
              <w:rPr>
                <w:rFonts w:ascii="Times New Roman" w:eastAsia="Times New Roman" w:hAnsi="Times New Roman" w:cs="Times New Roman"/>
                <w:color w:val="333333"/>
              </w:rPr>
            </w:pPr>
            <w:r>
              <w:rPr>
                <w:rFonts w:ascii="Times New Roman" w:eastAsia="Times New Roman" w:hAnsi="Times New Roman" w:cs="Times New Roman"/>
                <w:color w:val="333333"/>
              </w:rPr>
              <w:t xml:space="preserve">Email: </w:t>
            </w:r>
            <w:hyperlink r:id="rId15">
              <w:r>
                <w:rPr>
                  <w:rFonts w:ascii="Times New Roman" w:eastAsia="Times New Roman" w:hAnsi="Times New Roman" w:cs="Times New Roman"/>
                  <w:color w:val="1155CC"/>
                  <w:u w:val="single"/>
                </w:rPr>
                <w:t>ops.explorer@noaa.gov</w:t>
              </w:r>
            </w:hyperlink>
          </w:p>
          <w:p w14:paraId="16A4401B" w14:textId="77777777" w:rsidR="00E9158B" w:rsidRDefault="00E9158B">
            <w:pPr>
              <w:rPr>
                <w:rFonts w:ascii="Times New Roman" w:eastAsia="Times New Roman" w:hAnsi="Times New Roman" w:cs="Times New Roman"/>
                <w:color w:val="333333"/>
              </w:rPr>
            </w:pPr>
          </w:p>
          <w:p w14:paraId="363C0B0D" w14:textId="77777777" w:rsidR="00E9158B" w:rsidRDefault="00BC31BB">
            <w:pPr>
              <w:rPr>
                <w:rFonts w:ascii="Times New Roman" w:eastAsia="Times New Roman" w:hAnsi="Times New Roman" w:cs="Times New Roman"/>
                <w:color w:val="333333"/>
              </w:rPr>
            </w:pPr>
            <w:r>
              <w:rPr>
                <w:rFonts w:ascii="Times New Roman" w:eastAsia="Times New Roman" w:hAnsi="Times New Roman" w:cs="Times New Roman"/>
                <w:color w:val="333333"/>
              </w:rPr>
              <w:t>Bobby Mohr</w:t>
            </w:r>
          </w:p>
          <w:p w14:paraId="3880B0E3" w14:textId="77777777" w:rsidR="00E9158B" w:rsidRDefault="00BC31BB">
            <w:pPr>
              <w:rPr>
                <w:rFonts w:ascii="Times New Roman" w:eastAsia="Times New Roman" w:hAnsi="Times New Roman" w:cs="Times New Roman"/>
                <w:color w:val="333333"/>
              </w:rPr>
            </w:pPr>
            <w:r>
              <w:rPr>
                <w:rFonts w:ascii="Times New Roman" w:eastAsia="Times New Roman" w:hAnsi="Times New Roman" w:cs="Times New Roman"/>
                <w:color w:val="333333"/>
              </w:rPr>
              <w:t>GFOE Operations Manager</w:t>
            </w:r>
          </w:p>
          <w:p w14:paraId="3C0ED306" w14:textId="77777777" w:rsidR="00E9158B" w:rsidRDefault="00BC31BB">
            <w:pPr>
              <w:rPr>
                <w:rFonts w:ascii="Times New Roman" w:eastAsia="Times New Roman" w:hAnsi="Times New Roman" w:cs="Times New Roman"/>
                <w:color w:val="333333"/>
              </w:rPr>
            </w:pPr>
            <w:r>
              <w:rPr>
                <w:rFonts w:ascii="Times New Roman" w:eastAsia="Times New Roman" w:hAnsi="Times New Roman" w:cs="Times New Roman"/>
                <w:color w:val="333333"/>
              </w:rPr>
              <w:t>Global Foundation for Ocean Exploration</w:t>
            </w:r>
          </w:p>
          <w:p w14:paraId="1FC26FDD" w14:textId="77777777" w:rsidR="00E9158B" w:rsidRDefault="00BC31BB">
            <w:pPr>
              <w:rPr>
                <w:rFonts w:ascii="Times New Roman" w:eastAsia="Times New Roman" w:hAnsi="Times New Roman" w:cs="Times New Roman"/>
                <w:color w:val="333333"/>
              </w:rPr>
            </w:pPr>
            <w:r>
              <w:rPr>
                <w:rFonts w:ascii="Times New Roman" w:eastAsia="Times New Roman" w:hAnsi="Times New Roman" w:cs="Times New Roman"/>
                <w:color w:val="333333"/>
              </w:rPr>
              <w:t>Phone: (813) 334-6657</w:t>
            </w:r>
          </w:p>
          <w:p w14:paraId="014A2D3B" w14:textId="77777777" w:rsidR="00E9158B" w:rsidRDefault="00BC31BB">
            <w:pPr>
              <w:rPr>
                <w:rFonts w:ascii="Times New Roman" w:eastAsia="Times New Roman" w:hAnsi="Times New Roman" w:cs="Times New Roman"/>
                <w:color w:val="333333"/>
              </w:rPr>
            </w:pPr>
            <w:r>
              <w:rPr>
                <w:rFonts w:ascii="Times New Roman" w:eastAsia="Times New Roman" w:hAnsi="Times New Roman" w:cs="Times New Roman"/>
                <w:color w:val="333333"/>
              </w:rPr>
              <w:t xml:space="preserve">Email: </w:t>
            </w:r>
            <w:hyperlink r:id="rId16">
              <w:r>
                <w:rPr>
                  <w:rFonts w:ascii="Times New Roman" w:eastAsia="Times New Roman" w:hAnsi="Times New Roman" w:cs="Times New Roman"/>
                  <w:color w:val="1155CC"/>
                  <w:u w:val="single"/>
                </w:rPr>
                <w:t>bobby.mohr@tgfoe.org</w:t>
              </w:r>
            </w:hyperlink>
            <w:r>
              <w:rPr>
                <w:rFonts w:ascii="Times New Roman" w:eastAsia="Times New Roman" w:hAnsi="Times New Roman" w:cs="Times New Roman"/>
                <w:color w:val="333333"/>
              </w:rPr>
              <w:br/>
            </w:r>
          </w:p>
        </w:tc>
      </w:tr>
      <w:tr w:rsidR="00E9158B" w14:paraId="2EC0BDD3" w14:textId="77777777">
        <w:trPr>
          <w:trHeight w:val="360"/>
        </w:trPr>
        <w:tc>
          <w:tcPr>
            <w:tcW w:w="9396" w:type="dxa"/>
            <w:gridSpan w:val="2"/>
            <w:shd w:val="clear" w:color="auto" w:fill="001489"/>
            <w:vAlign w:val="center"/>
          </w:tcPr>
          <w:p w14:paraId="7FC11E9F" w14:textId="77777777" w:rsidR="00E9158B" w:rsidRDefault="00BC31BB">
            <w:pPr>
              <w:rPr>
                <w:rFonts w:ascii="Times New Roman" w:eastAsia="Times New Roman" w:hAnsi="Times New Roman" w:cs="Times New Roman"/>
              </w:rPr>
            </w:pPr>
            <w:r>
              <w:rPr>
                <w:rFonts w:ascii="Times New Roman" w:eastAsia="Times New Roman" w:hAnsi="Times New Roman" w:cs="Times New Roman"/>
                <w:b/>
                <w:color w:val="FFFFFF"/>
              </w:rPr>
              <w:t>Other Mission Contacts</w:t>
            </w:r>
          </w:p>
        </w:tc>
      </w:tr>
      <w:tr w:rsidR="00E9158B" w14:paraId="23B6C331" w14:textId="77777777">
        <w:tc>
          <w:tcPr>
            <w:tcW w:w="4788" w:type="dxa"/>
          </w:tcPr>
          <w:p w14:paraId="333F13DB"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 xml:space="preserve">Craig Russell </w:t>
            </w:r>
          </w:p>
          <w:p w14:paraId="15E987FC"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 xml:space="preserve">Program Manager </w:t>
            </w:r>
          </w:p>
          <w:p w14:paraId="3B1296B4"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NOAA Ocean Exploration &amp; Research</w:t>
            </w:r>
          </w:p>
          <w:p w14:paraId="532C4E28"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Phone: (206) 526-4803 / (206) 518-1068</w:t>
            </w:r>
          </w:p>
          <w:p w14:paraId="65BF3B68" w14:textId="77777777" w:rsidR="00E9158B" w:rsidRDefault="00BC31BB">
            <w:pPr>
              <w:rPr>
                <w:rFonts w:ascii="Times New Roman" w:eastAsia="Times New Roman" w:hAnsi="Times New Roman" w:cs="Times New Roman"/>
                <w:color w:val="333333"/>
              </w:rPr>
            </w:pPr>
            <w:r>
              <w:rPr>
                <w:rFonts w:ascii="Times New Roman" w:eastAsia="Times New Roman" w:hAnsi="Times New Roman" w:cs="Times New Roman"/>
              </w:rPr>
              <w:t xml:space="preserve">Email: </w:t>
            </w:r>
            <w:hyperlink r:id="rId17">
              <w:r>
                <w:rPr>
                  <w:rFonts w:ascii="Times New Roman" w:eastAsia="Times New Roman" w:hAnsi="Times New Roman" w:cs="Times New Roman"/>
                  <w:color w:val="0078A9"/>
                  <w:u w:val="single"/>
                </w:rPr>
                <w:t>Craig.Russell@noaa.gov</w:t>
              </w:r>
            </w:hyperlink>
          </w:p>
          <w:p w14:paraId="7456EDAE" w14:textId="77777777" w:rsidR="00E9158B" w:rsidRDefault="00E9158B">
            <w:pPr>
              <w:rPr>
                <w:rFonts w:ascii="Times New Roman" w:eastAsia="Times New Roman" w:hAnsi="Times New Roman" w:cs="Times New Roman"/>
                <w:color w:val="333333"/>
              </w:rPr>
            </w:pPr>
          </w:p>
        </w:tc>
        <w:tc>
          <w:tcPr>
            <w:tcW w:w="4608" w:type="dxa"/>
          </w:tcPr>
          <w:p w14:paraId="33594760" w14:textId="77777777" w:rsidR="0005543E" w:rsidRDefault="0005543E" w:rsidP="0005543E">
            <w:pPr>
              <w:pStyle w:val="NormalWeb"/>
              <w:spacing w:before="0" w:beforeAutospacing="0" w:after="0" w:afterAutospacing="0"/>
            </w:pPr>
            <w:r>
              <w:rPr>
                <w:rFonts w:ascii="Cambria" w:hAnsi="Cambria"/>
                <w:color w:val="000000"/>
              </w:rPr>
              <w:t>Rachel Medley</w:t>
            </w:r>
          </w:p>
          <w:p w14:paraId="031405FF" w14:textId="77777777" w:rsidR="0005543E" w:rsidRDefault="0005543E" w:rsidP="0005543E">
            <w:pPr>
              <w:pStyle w:val="NormalWeb"/>
              <w:spacing w:before="0" w:beforeAutospacing="0" w:after="0" w:afterAutospacing="0"/>
            </w:pPr>
            <w:r>
              <w:rPr>
                <w:rFonts w:ascii="Cambria" w:hAnsi="Cambria"/>
                <w:color w:val="000000"/>
              </w:rPr>
              <w:t>Chief, Expeditions and Explorations</w:t>
            </w:r>
          </w:p>
          <w:p w14:paraId="3236AC21" w14:textId="77777777" w:rsidR="0005543E" w:rsidRDefault="0005543E" w:rsidP="0005543E">
            <w:pPr>
              <w:pStyle w:val="NormalWeb"/>
              <w:spacing w:before="0" w:beforeAutospacing="0" w:after="0" w:afterAutospacing="0"/>
            </w:pPr>
            <w:r>
              <w:rPr>
                <w:rFonts w:ascii="Cambria" w:hAnsi="Cambria"/>
                <w:color w:val="000000"/>
              </w:rPr>
              <w:t>NOAA Ocean Exploration &amp; Research</w:t>
            </w:r>
          </w:p>
          <w:p w14:paraId="76763312" w14:textId="77777777" w:rsidR="0005543E" w:rsidRDefault="0005543E" w:rsidP="0005543E">
            <w:pPr>
              <w:pStyle w:val="NormalWeb"/>
              <w:spacing w:before="0" w:beforeAutospacing="0" w:after="0" w:afterAutospacing="0"/>
            </w:pPr>
            <w:r>
              <w:rPr>
                <w:rFonts w:ascii="Cambria" w:hAnsi="Cambria"/>
                <w:color w:val="000000"/>
              </w:rPr>
              <w:t>Phone: (301) 789-3075</w:t>
            </w:r>
          </w:p>
          <w:p w14:paraId="2F923C84" w14:textId="71B9E084" w:rsidR="0005543E" w:rsidRDefault="0005543E" w:rsidP="0005543E">
            <w:pPr>
              <w:pStyle w:val="NormalWeb"/>
              <w:spacing w:before="0" w:beforeAutospacing="0" w:after="0" w:afterAutospacing="0"/>
            </w:pPr>
            <w:r>
              <w:rPr>
                <w:rFonts w:ascii="Cambria" w:hAnsi="Cambria"/>
                <w:color w:val="000000"/>
              </w:rPr>
              <w:t xml:space="preserve">Email: </w:t>
            </w:r>
            <w:hyperlink r:id="rId18" w:history="1">
              <w:r w:rsidRPr="00285F33">
                <w:rPr>
                  <w:rStyle w:val="Hyperlink"/>
                  <w:rFonts w:ascii="Cambria" w:hAnsi="Cambria"/>
                </w:rPr>
                <w:t>Rachel.Medly@noaa.gov</w:t>
              </w:r>
            </w:hyperlink>
          </w:p>
          <w:p w14:paraId="67EDAA9A" w14:textId="77777777" w:rsidR="00E9158B" w:rsidRDefault="00E9158B">
            <w:pPr>
              <w:rPr>
                <w:rFonts w:ascii="Times New Roman" w:eastAsia="Times New Roman" w:hAnsi="Times New Roman" w:cs="Times New Roman"/>
                <w:b/>
                <w:color w:val="333333"/>
              </w:rPr>
            </w:pPr>
          </w:p>
        </w:tc>
      </w:tr>
      <w:tr w:rsidR="00E9158B" w14:paraId="037460F5" w14:textId="77777777">
        <w:trPr>
          <w:trHeight w:val="360"/>
        </w:trPr>
        <w:tc>
          <w:tcPr>
            <w:tcW w:w="4788" w:type="dxa"/>
            <w:shd w:val="clear" w:color="auto" w:fill="FFFFFF"/>
          </w:tcPr>
          <w:p w14:paraId="356B0232"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 xml:space="preserve">Alan </w:t>
            </w:r>
            <w:proofErr w:type="spellStart"/>
            <w:r>
              <w:rPr>
                <w:rFonts w:ascii="Times New Roman" w:eastAsia="Times New Roman" w:hAnsi="Times New Roman" w:cs="Times New Roman"/>
              </w:rPr>
              <w:t>Leonardi</w:t>
            </w:r>
            <w:proofErr w:type="spellEnd"/>
            <w:r>
              <w:rPr>
                <w:rFonts w:ascii="Times New Roman" w:eastAsia="Times New Roman" w:hAnsi="Times New Roman" w:cs="Times New Roman"/>
              </w:rPr>
              <w:t>, Director</w:t>
            </w:r>
          </w:p>
          <w:p w14:paraId="6540185F"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NOAA Ocean Exploration &amp; Research</w:t>
            </w:r>
          </w:p>
          <w:p w14:paraId="66F3D70A"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Phone: 301-734-1016</w:t>
            </w:r>
          </w:p>
          <w:p w14:paraId="338D955E"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Mobile: 202-631-1790</w:t>
            </w:r>
          </w:p>
          <w:p w14:paraId="59A7FEDB" w14:textId="399D20C2" w:rsidR="00E9158B" w:rsidRDefault="00BC31BB">
            <w:pPr>
              <w:rPr>
                <w:rFonts w:ascii="Times New Roman" w:eastAsia="Times New Roman" w:hAnsi="Times New Roman" w:cs="Times New Roman"/>
                <w:color w:val="0078A9"/>
                <w:u w:val="single"/>
              </w:rPr>
            </w:pPr>
            <w:r>
              <w:rPr>
                <w:rFonts w:ascii="Times New Roman" w:eastAsia="Times New Roman" w:hAnsi="Times New Roman" w:cs="Times New Roman"/>
              </w:rPr>
              <w:t xml:space="preserve">Email: </w:t>
            </w:r>
            <w:hyperlink r:id="rId19" w:history="1">
              <w:r w:rsidR="00285F33" w:rsidRPr="00DF19CE">
                <w:rPr>
                  <w:rStyle w:val="Hyperlink"/>
                  <w:rFonts w:ascii="Times New Roman" w:eastAsia="Times New Roman" w:hAnsi="Times New Roman" w:cs="Times New Roman"/>
                </w:rPr>
                <w:t>alan.leonardi@noaa.gov</w:t>
              </w:r>
            </w:hyperlink>
          </w:p>
          <w:p w14:paraId="02ABC20F" w14:textId="77777777" w:rsidR="00285F33" w:rsidRDefault="00285F33">
            <w:pPr>
              <w:rPr>
                <w:rFonts w:ascii="Times New Roman" w:eastAsia="Times New Roman" w:hAnsi="Times New Roman" w:cs="Times New Roman"/>
              </w:rPr>
            </w:pPr>
          </w:p>
          <w:p w14:paraId="1CE8EAE2" w14:textId="77777777" w:rsidR="00E9158B" w:rsidRDefault="00E9158B">
            <w:pPr>
              <w:rPr>
                <w:rFonts w:ascii="Times New Roman" w:eastAsia="Times New Roman" w:hAnsi="Times New Roman" w:cs="Times New Roman"/>
              </w:rPr>
            </w:pPr>
          </w:p>
        </w:tc>
        <w:tc>
          <w:tcPr>
            <w:tcW w:w="4608" w:type="dxa"/>
          </w:tcPr>
          <w:p w14:paraId="2E8792FB" w14:textId="77777777" w:rsidR="00E9158B" w:rsidRDefault="00E9158B">
            <w:pPr>
              <w:rPr>
                <w:rFonts w:ascii="Times New Roman" w:eastAsia="Times New Roman" w:hAnsi="Times New Roman" w:cs="Times New Roman"/>
              </w:rPr>
            </w:pPr>
          </w:p>
          <w:p w14:paraId="221E6779" w14:textId="77777777" w:rsidR="00E9158B" w:rsidRDefault="00E9158B">
            <w:pPr>
              <w:rPr>
                <w:rFonts w:ascii="Times New Roman" w:eastAsia="Times New Roman" w:hAnsi="Times New Roman" w:cs="Times New Roman"/>
              </w:rPr>
            </w:pPr>
          </w:p>
        </w:tc>
      </w:tr>
      <w:tr w:rsidR="00E9158B" w14:paraId="10DD9B94" w14:textId="77777777">
        <w:trPr>
          <w:trHeight w:val="360"/>
        </w:trPr>
        <w:tc>
          <w:tcPr>
            <w:tcW w:w="9396" w:type="dxa"/>
            <w:gridSpan w:val="2"/>
            <w:shd w:val="clear" w:color="auto" w:fill="001489"/>
            <w:vAlign w:val="center"/>
          </w:tcPr>
          <w:p w14:paraId="22B83BDF" w14:textId="77777777" w:rsidR="00E9158B" w:rsidRDefault="00BC31BB">
            <w:pPr>
              <w:rPr>
                <w:rFonts w:ascii="Times New Roman" w:eastAsia="Times New Roman" w:hAnsi="Times New Roman" w:cs="Times New Roman"/>
              </w:rPr>
            </w:pPr>
            <w:r>
              <w:rPr>
                <w:rFonts w:ascii="Times New Roman" w:eastAsia="Times New Roman" w:hAnsi="Times New Roman" w:cs="Times New Roman"/>
                <w:b/>
                <w:color w:val="FFFFFF"/>
              </w:rPr>
              <w:lastRenderedPageBreak/>
              <w:t>Vessel Shipping Address</w:t>
            </w:r>
          </w:p>
        </w:tc>
      </w:tr>
      <w:tr w:rsidR="00E9158B" w14:paraId="580FDEF4" w14:textId="77777777">
        <w:tc>
          <w:tcPr>
            <w:tcW w:w="9396" w:type="dxa"/>
            <w:gridSpan w:val="2"/>
          </w:tcPr>
          <w:p w14:paraId="20A62DC5" w14:textId="77777777" w:rsidR="00E9158B" w:rsidRDefault="00BC31BB">
            <w:pPr>
              <w:spacing w:line="276" w:lineRule="auto"/>
              <w:rPr>
                <w:rFonts w:ascii="Times New Roman" w:eastAsia="Times New Roman" w:hAnsi="Times New Roman" w:cs="Times New Roman"/>
                <w:b/>
                <w:color w:val="333333"/>
              </w:rPr>
            </w:pPr>
            <w:r>
              <w:rPr>
                <w:rFonts w:ascii="Times New Roman" w:eastAsia="Times New Roman" w:hAnsi="Times New Roman" w:cs="Times New Roman"/>
                <w:b/>
                <w:color w:val="333333"/>
              </w:rPr>
              <w:t>1. Shipments</w:t>
            </w:r>
          </w:p>
          <w:p w14:paraId="2236B077" w14:textId="77777777" w:rsidR="00E9158B" w:rsidRDefault="00BC31BB">
            <w:pPr>
              <w:spacing w:line="276" w:lineRule="auto"/>
              <w:rPr>
                <w:rFonts w:ascii="Times New Roman" w:eastAsia="Times New Roman" w:hAnsi="Times New Roman" w:cs="Times New Roman"/>
              </w:rPr>
            </w:pPr>
            <w:r>
              <w:rPr>
                <w:rFonts w:ascii="Times New Roman" w:eastAsia="Times New Roman" w:hAnsi="Times New Roman" w:cs="Times New Roman"/>
              </w:rPr>
              <w:t xml:space="preserve">Send an email to the </w:t>
            </w:r>
            <w:proofErr w:type="spellStart"/>
            <w:r>
              <w:rPr>
                <w:rFonts w:ascii="Times New Roman" w:eastAsia="Times New Roman" w:hAnsi="Times New Roman" w:cs="Times New Roman"/>
                <w:i/>
              </w:rPr>
              <w:t>Okeanos</w:t>
            </w:r>
            <w:proofErr w:type="spellEnd"/>
            <w:r>
              <w:rPr>
                <w:rFonts w:ascii="Times New Roman" w:eastAsia="Times New Roman" w:hAnsi="Times New Roman" w:cs="Times New Roman"/>
                <w:i/>
              </w:rPr>
              <w:t xml:space="preserve"> Explorer </w:t>
            </w:r>
            <w:r>
              <w:rPr>
                <w:rFonts w:ascii="Times New Roman" w:eastAsia="Times New Roman" w:hAnsi="Times New Roman" w:cs="Times New Roman"/>
              </w:rPr>
              <w:t xml:space="preserve">Operations Officer at </w:t>
            </w:r>
            <w:hyperlink r:id="rId20">
              <w:r>
                <w:rPr>
                  <w:rFonts w:ascii="Times New Roman" w:eastAsia="Times New Roman" w:hAnsi="Times New Roman" w:cs="Times New Roman"/>
                  <w:color w:val="0078A9"/>
                  <w:u w:val="single"/>
                </w:rPr>
                <w:t>OPS.Explorer@noaa.gov</w:t>
              </w:r>
            </w:hyperlink>
            <w:r>
              <w:rPr>
                <w:rFonts w:ascii="Times New Roman" w:eastAsia="Times New Roman" w:hAnsi="Times New Roman" w:cs="Times New Roman"/>
              </w:rPr>
              <w:t xml:space="preserve">  indicating the size and number of items being shipped.</w:t>
            </w:r>
          </w:p>
          <w:p w14:paraId="271C8D2A" w14:textId="77777777" w:rsidR="00E9158B" w:rsidRDefault="00E9158B">
            <w:pPr>
              <w:spacing w:line="276" w:lineRule="auto"/>
              <w:rPr>
                <w:rFonts w:ascii="Times New Roman" w:eastAsia="Times New Roman" w:hAnsi="Times New Roman" w:cs="Times New Roman"/>
              </w:rPr>
            </w:pPr>
          </w:p>
          <w:p w14:paraId="0D604620" w14:textId="77777777" w:rsidR="00E9158B" w:rsidRDefault="00BC31BB">
            <w:pPr>
              <w:shd w:val="clear" w:color="auto" w:fill="FFFFFF"/>
              <w:rPr>
                <w:rFonts w:ascii="Times New Roman" w:eastAsia="Times New Roman" w:hAnsi="Times New Roman" w:cs="Times New Roman"/>
                <w:color w:val="222222"/>
              </w:rPr>
            </w:pPr>
            <w:r>
              <w:rPr>
                <w:rFonts w:ascii="Times New Roman" w:eastAsia="Times New Roman" w:hAnsi="Times New Roman" w:cs="Times New Roman"/>
                <w:color w:val="222222"/>
              </w:rPr>
              <w:t xml:space="preserve">NOAA Ship </w:t>
            </w:r>
            <w:proofErr w:type="spellStart"/>
            <w:r>
              <w:rPr>
                <w:rFonts w:ascii="Times New Roman" w:eastAsia="Times New Roman" w:hAnsi="Times New Roman" w:cs="Times New Roman"/>
                <w:color w:val="222222"/>
              </w:rPr>
              <w:t>Okeanos</w:t>
            </w:r>
            <w:proofErr w:type="spellEnd"/>
            <w:r>
              <w:rPr>
                <w:rFonts w:ascii="Times New Roman" w:eastAsia="Times New Roman" w:hAnsi="Times New Roman" w:cs="Times New Roman"/>
                <w:color w:val="222222"/>
              </w:rPr>
              <w:t xml:space="preserve"> Explorer</w:t>
            </w:r>
          </w:p>
          <w:p w14:paraId="416EE023" w14:textId="77777777" w:rsidR="00E9158B" w:rsidRDefault="00BC31BB">
            <w:pPr>
              <w:shd w:val="clear" w:color="auto" w:fill="FFFFFF"/>
              <w:rPr>
                <w:rFonts w:ascii="Times New Roman" w:eastAsia="Times New Roman" w:hAnsi="Times New Roman" w:cs="Times New Roman"/>
                <w:color w:val="222222"/>
              </w:rPr>
            </w:pPr>
            <w:r>
              <w:rPr>
                <w:rFonts w:ascii="Times New Roman" w:eastAsia="Times New Roman" w:hAnsi="Times New Roman" w:cs="Times New Roman"/>
                <w:color w:val="222222"/>
              </w:rPr>
              <w:t xml:space="preserve">ATTN: Operations Officer </w:t>
            </w:r>
          </w:p>
          <w:p w14:paraId="5599867D" w14:textId="77777777" w:rsidR="00E9158B" w:rsidRDefault="00BC31BB">
            <w:pPr>
              <w:shd w:val="clear" w:color="auto" w:fill="FFFFFF"/>
              <w:rPr>
                <w:rFonts w:ascii="Times New Roman" w:eastAsia="Times New Roman" w:hAnsi="Times New Roman" w:cs="Times New Roman"/>
                <w:color w:val="222222"/>
              </w:rPr>
            </w:pPr>
            <w:r>
              <w:rPr>
                <w:rFonts w:ascii="Times New Roman" w:eastAsia="Times New Roman" w:hAnsi="Times New Roman" w:cs="Times New Roman"/>
                <w:color w:val="222222"/>
              </w:rPr>
              <w:t>Gulf Marine Support Facility</w:t>
            </w:r>
          </w:p>
          <w:p w14:paraId="7DC95933" w14:textId="77777777" w:rsidR="00E9158B" w:rsidRDefault="00BC31BB">
            <w:pPr>
              <w:shd w:val="clear" w:color="auto" w:fill="FFFFFF"/>
              <w:rPr>
                <w:rFonts w:ascii="Times New Roman" w:eastAsia="Times New Roman" w:hAnsi="Times New Roman" w:cs="Times New Roman"/>
                <w:color w:val="222222"/>
              </w:rPr>
            </w:pPr>
            <w:r>
              <w:rPr>
                <w:rFonts w:ascii="Times New Roman" w:eastAsia="Times New Roman" w:hAnsi="Times New Roman" w:cs="Times New Roman"/>
                <w:color w:val="222222"/>
              </w:rPr>
              <w:t>151 Watts Ave</w:t>
            </w:r>
          </w:p>
          <w:p w14:paraId="306FFA08" w14:textId="77777777" w:rsidR="00E9158B" w:rsidRDefault="00BC31BB">
            <w:pPr>
              <w:shd w:val="clear" w:color="auto" w:fill="FFFFFF"/>
              <w:rPr>
                <w:rFonts w:ascii="Times New Roman" w:eastAsia="Times New Roman" w:hAnsi="Times New Roman" w:cs="Times New Roman"/>
                <w:color w:val="222222"/>
              </w:rPr>
            </w:pPr>
            <w:r>
              <w:rPr>
                <w:rFonts w:ascii="Times New Roman" w:eastAsia="Times New Roman" w:hAnsi="Times New Roman" w:cs="Times New Roman"/>
                <w:color w:val="222222"/>
              </w:rPr>
              <w:t>Pascagoula, MS 39567-4102</w:t>
            </w:r>
          </w:p>
          <w:p w14:paraId="52D7CC2A" w14:textId="77777777" w:rsidR="00E9158B" w:rsidRDefault="00E9158B">
            <w:pPr>
              <w:spacing w:line="276" w:lineRule="auto"/>
              <w:rPr>
                <w:rFonts w:ascii="Times New Roman" w:eastAsia="Times New Roman" w:hAnsi="Times New Roman" w:cs="Times New Roman"/>
              </w:rPr>
            </w:pPr>
          </w:p>
          <w:p w14:paraId="3BC03722" w14:textId="77777777" w:rsidR="00E9158B" w:rsidRDefault="00E9158B">
            <w:pPr>
              <w:rPr>
                <w:rFonts w:ascii="Times New Roman" w:eastAsia="Times New Roman" w:hAnsi="Times New Roman" w:cs="Times New Roman"/>
                <w:b/>
                <w:color w:val="333333"/>
              </w:rPr>
            </w:pPr>
          </w:p>
        </w:tc>
      </w:tr>
    </w:tbl>
    <w:p w14:paraId="73E91B0B" w14:textId="77777777" w:rsidR="00E9158B" w:rsidRDefault="00BC31BB">
      <w:pPr>
        <w:rPr>
          <w:rFonts w:ascii="Times New Roman" w:eastAsia="Times New Roman" w:hAnsi="Times New Roman" w:cs="Times New Roman"/>
          <w:b/>
          <w:color w:val="333333"/>
        </w:rPr>
      </w:pPr>
      <w:r>
        <w:rPr>
          <w:rFonts w:ascii="Times New Roman" w:eastAsia="Times New Roman" w:hAnsi="Times New Roman" w:cs="Times New Roman"/>
          <w:b/>
          <w:color w:val="333333"/>
        </w:rPr>
        <w:t>2. Diplomatic Clearances</w:t>
      </w:r>
    </w:p>
    <w:p w14:paraId="50BF5E1F" w14:textId="77777777" w:rsidR="00E9158B" w:rsidRDefault="00BC31BB">
      <w:pPr>
        <w:spacing w:after="0"/>
        <w:rPr>
          <w:rFonts w:ascii="Times New Roman" w:eastAsia="Times New Roman" w:hAnsi="Times New Roman" w:cs="Times New Roman"/>
        </w:rPr>
      </w:pPr>
      <w:r>
        <w:rPr>
          <w:rFonts w:ascii="Times New Roman" w:eastAsia="Times New Roman" w:hAnsi="Times New Roman" w:cs="Times New Roman"/>
        </w:rPr>
        <w:t>None required</w:t>
      </w:r>
    </w:p>
    <w:p w14:paraId="588A9F1B" w14:textId="77777777" w:rsidR="00E9158B" w:rsidRDefault="00E9158B">
      <w:pPr>
        <w:spacing w:after="0"/>
        <w:rPr>
          <w:rFonts w:ascii="Times New Roman" w:eastAsia="Times New Roman" w:hAnsi="Times New Roman" w:cs="Times New Roman"/>
        </w:rPr>
      </w:pPr>
    </w:p>
    <w:p w14:paraId="5906B276" w14:textId="77777777" w:rsidR="00E9158B" w:rsidRDefault="00BC31BB">
      <w:pPr>
        <w:rPr>
          <w:rFonts w:ascii="Times New Roman" w:eastAsia="Times New Roman" w:hAnsi="Times New Roman" w:cs="Times New Roman"/>
        </w:rPr>
      </w:pPr>
      <w:r>
        <w:rPr>
          <w:rFonts w:ascii="Times New Roman" w:eastAsia="Times New Roman" w:hAnsi="Times New Roman" w:cs="Times New Roman"/>
          <w:b/>
          <w:color w:val="333333"/>
        </w:rPr>
        <w:t>3. Licenses and Permit</w:t>
      </w:r>
    </w:p>
    <w:p w14:paraId="70F94908" w14:textId="77777777" w:rsidR="00E9158B" w:rsidRDefault="00BC31BB">
      <w:pPr>
        <w:spacing w:after="0"/>
        <w:rPr>
          <w:rFonts w:ascii="Times New Roman" w:eastAsia="Times New Roman" w:hAnsi="Times New Roman" w:cs="Times New Roman"/>
        </w:rPr>
      </w:pPr>
      <w:r>
        <w:rPr>
          <w:rFonts w:ascii="Times New Roman" w:eastAsia="Times New Roman" w:hAnsi="Times New Roman" w:cs="Times New Roman"/>
        </w:rPr>
        <w:t>Pursuant to the National Environmental Policy Act (NEPA), NOAA OER is required to include in its planning and decision-making processes appropriate and careful consideration of the potential environmental consequences of actions it proposes to fund, authorize and/or conduct. NOAA’s Administrative Order (NAO) 216-6A Companion Manual describes the agency’s specific procedures for NEPA compliance.  Among these is the need to review all proposed NOAA-supported field projects for their environmental effects. An Environmental Review Memorandum has been completed for this survey, in accordance with Section 4 of the Companion Manual.  (</w:t>
      </w:r>
      <w:r>
        <w:rPr>
          <w:rFonts w:ascii="Times New Roman" w:eastAsia="Times New Roman" w:hAnsi="Times New Roman" w:cs="Times New Roman"/>
          <w:color w:val="000000"/>
        </w:rPr>
        <w:t>Appendix C).</w:t>
      </w:r>
    </w:p>
    <w:p w14:paraId="2673B4E3" w14:textId="77777777" w:rsidR="00E9158B" w:rsidRDefault="00E9158B">
      <w:pPr>
        <w:spacing w:after="0"/>
        <w:rPr>
          <w:rFonts w:ascii="Times New Roman" w:eastAsia="Times New Roman" w:hAnsi="Times New Roman" w:cs="Times New Roman"/>
        </w:rPr>
      </w:pPr>
    </w:p>
    <w:p w14:paraId="3FEF4168" w14:textId="77777777" w:rsidR="00E9158B" w:rsidRDefault="00BC31BB">
      <w:pPr>
        <w:spacing w:after="0"/>
        <w:rPr>
          <w:rFonts w:ascii="Times New Roman" w:eastAsia="Times New Roman" w:hAnsi="Times New Roman" w:cs="Times New Roman"/>
        </w:rPr>
      </w:pPr>
      <w:r>
        <w:rPr>
          <w:rFonts w:ascii="Times New Roman" w:eastAsia="Times New Roman" w:hAnsi="Times New Roman" w:cs="Times New Roman"/>
          <w:color w:val="001489"/>
          <w:sz w:val="52"/>
          <w:szCs w:val="52"/>
        </w:rPr>
        <w:t>II. Operations</w:t>
      </w:r>
    </w:p>
    <w:p w14:paraId="58ACFD8F"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The Expedition Coordinators are responsible for ensuring the scientific staff are trained in planned operations and are knowledgeable of project objectives, priorities and environmental compliance procedures. The Commanding Officer is responsible for ensuring all operations conform to the ship’s accepted practices and procedures.</w:t>
      </w:r>
    </w:p>
    <w:p w14:paraId="7F883B6D" w14:textId="3E340832" w:rsidR="00E9158B" w:rsidRDefault="00BC31BB">
      <w:pPr>
        <w:numPr>
          <w:ilvl w:val="0"/>
          <w:numId w:val="3"/>
        </w:numPr>
        <w:pBdr>
          <w:top w:val="nil"/>
          <w:left w:val="nil"/>
          <w:bottom w:val="nil"/>
          <w:right w:val="nil"/>
          <w:between w:val="nil"/>
        </w:pBdr>
        <w:ind w:left="360"/>
        <w:rPr>
          <w:rFonts w:ascii="Times New Roman" w:eastAsia="Times New Roman" w:hAnsi="Times New Roman" w:cs="Times New Roman"/>
        </w:rPr>
      </w:pPr>
      <w:r>
        <w:rPr>
          <w:rFonts w:ascii="Times New Roman" w:eastAsia="Times New Roman" w:hAnsi="Times New Roman" w:cs="Times New Roman"/>
          <w:color w:val="001489"/>
          <w:sz w:val="28"/>
          <w:szCs w:val="28"/>
        </w:rPr>
        <w:t xml:space="preserve">Project Itinerary </w:t>
      </w:r>
      <w:r>
        <w:rPr>
          <w:rFonts w:ascii="Times New Roman" w:eastAsia="Times New Roman" w:hAnsi="Times New Roman" w:cs="Times New Roman"/>
          <w:color w:val="000000"/>
        </w:rPr>
        <w:br/>
      </w:r>
      <w:r>
        <w:rPr>
          <w:rFonts w:ascii="Times New Roman" w:eastAsia="Times New Roman" w:hAnsi="Times New Roman" w:cs="Times New Roman"/>
          <w:color w:val="333333"/>
        </w:rPr>
        <w:t>All times and dates are subject to prevailing conditions and the discretion of the Commanding Officer. Locations are approximate. Final dive sites will be delivered to the bridge at night for the next day’</w:t>
      </w:r>
      <w:r w:rsidR="00832671">
        <w:rPr>
          <w:rFonts w:ascii="Times New Roman" w:eastAsia="Times New Roman" w:hAnsi="Times New Roman" w:cs="Times New Roman"/>
          <w:color w:val="333333"/>
        </w:rPr>
        <w:t xml:space="preserve">s dive. Time zone changes from US Central to US Eastern on 5/17. </w:t>
      </w:r>
    </w:p>
    <w:p w14:paraId="285CB4B1" w14:textId="77777777" w:rsidR="00E9158B" w:rsidRDefault="00E9158B">
      <w:pPr>
        <w:pBdr>
          <w:top w:val="nil"/>
          <w:left w:val="nil"/>
          <w:bottom w:val="nil"/>
          <w:right w:val="nil"/>
          <w:between w:val="nil"/>
        </w:pBdr>
        <w:ind w:left="720"/>
        <w:rPr>
          <w:rFonts w:ascii="Times New Roman" w:eastAsia="Times New Roman" w:hAnsi="Times New Roman" w:cs="Times New Roman"/>
          <w:color w:val="333333"/>
        </w:rPr>
      </w:pPr>
    </w:p>
    <w:tbl>
      <w:tblPr>
        <w:tblStyle w:val="a2"/>
        <w:tblW w:w="9450" w:type="dxa"/>
        <w:tblBorders>
          <w:top w:val="single" w:sz="6" w:space="0" w:color="001489"/>
          <w:left w:val="single" w:sz="6" w:space="0" w:color="001489"/>
          <w:bottom w:val="single" w:sz="6" w:space="0" w:color="001489"/>
          <w:right w:val="single" w:sz="6" w:space="0" w:color="001489"/>
          <w:insideH w:val="single" w:sz="6" w:space="0" w:color="001489"/>
          <w:insideV w:val="single" w:sz="6" w:space="0" w:color="001489"/>
        </w:tblBorders>
        <w:tblLayout w:type="fixed"/>
        <w:tblLook w:val="04A0" w:firstRow="1" w:lastRow="0" w:firstColumn="1" w:lastColumn="0" w:noHBand="0" w:noVBand="1"/>
      </w:tblPr>
      <w:tblGrid>
        <w:gridCol w:w="1350"/>
        <w:gridCol w:w="8100"/>
      </w:tblGrid>
      <w:tr w:rsidR="00E9158B" w14:paraId="259CE003" w14:textId="77777777" w:rsidTr="00E9158B">
        <w:trPr>
          <w:cnfStyle w:val="100000000000" w:firstRow="1" w:lastRow="0" w:firstColumn="0" w:lastColumn="0" w:oddVBand="0" w:evenVBand="0" w:oddHBand="0"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350" w:type="dxa"/>
            <w:tcBorders>
              <w:top w:val="nil"/>
              <w:left w:val="nil"/>
              <w:bottom w:val="nil"/>
            </w:tcBorders>
            <w:shd w:val="clear" w:color="auto" w:fill="001489"/>
            <w:vAlign w:val="center"/>
          </w:tcPr>
          <w:p w14:paraId="078CB9F4" w14:textId="77777777" w:rsidR="00E9158B" w:rsidRDefault="00BC31BB">
            <w:pPr>
              <w:jc w:val="center"/>
              <w:rPr>
                <w:rFonts w:ascii="Times New Roman" w:eastAsia="Times New Roman" w:hAnsi="Times New Roman" w:cs="Times New Roman"/>
              </w:rPr>
            </w:pPr>
            <w:r>
              <w:rPr>
                <w:rFonts w:ascii="Times New Roman" w:eastAsia="Times New Roman" w:hAnsi="Times New Roman" w:cs="Times New Roman"/>
              </w:rPr>
              <w:lastRenderedPageBreak/>
              <w:t>Date</w:t>
            </w:r>
          </w:p>
        </w:tc>
        <w:tc>
          <w:tcPr>
            <w:tcW w:w="8100" w:type="dxa"/>
            <w:tcBorders>
              <w:top w:val="nil"/>
              <w:bottom w:val="nil"/>
              <w:right w:val="nil"/>
            </w:tcBorders>
            <w:shd w:val="clear" w:color="auto" w:fill="001489"/>
            <w:vAlign w:val="center"/>
          </w:tcPr>
          <w:p w14:paraId="3CC67C57" w14:textId="77777777" w:rsidR="00E9158B" w:rsidRDefault="00BC31B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Activities</w:t>
            </w:r>
          </w:p>
        </w:tc>
      </w:tr>
      <w:tr w:rsidR="00EE1403" w14:paraId="69291D5D" w14:textId="77777777" w:rsidTr="00E93EDD">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350" w:type="dxa"/>
            <w:shd w:val="clear" w:color="auto" w:fill="DBE5F1" w:themeFill="accent1" w:themeFillTint="33"/>
            <w:vAlign w:val="center"/>
          </w:tcPr>
          <w:p w14:paraId="4D5CC0A0" w14:textId="7D9D07D4" w:rsidR="00EE1403" w:rsidRPr="00E93EDD" w:rsidRDefault="00EE1403" w:rsidP="00E93EDD">
            <w:pPr>
              <w:jc w:val="center"/>
              <w:rPr>
                <w:rFonts w:ascii="Times New Roman" w:eastAsia="Times New Roman" w:hAnsi="Times New Roman" w:cs="Times New Roman"/>
                <w:color w:val="333333"/>
                <w:sz w:val="22"/>
                <w:szCs w:val="22"/>
              </w:rPr>
            </w:pPr>
            <w:r w:rsidRPr="00E93EDD">
              <w:rPr>
                <w:rFonts w:ascii="Times New Roman" w:eastAsia="Times New Roman" w:hAnsi="Times New Roman" w:cs="Times New Roman"/>
                <w:color w:val="333333"/>
                <w:sz w:val="22"/>
                <w:szCs w:val="22"/>
              </w:rPr>
              <w:t>5/7</w:t>
            </w:r>
          </w:p>
        </w:tc>
        <w:tc>
          <w:tcPr>
            <w:tcW w:w="8100" w:type="dxa"/>
            <w:shd w:val="clear" w:color="auto" w:fill="DBE5F1" w:themeFill="accent1" w:themeFillTint="33"/>
            <w:vAlign w:val="center"/>
          </w:tcPr>
          <w:p w14:paraId="7A56A5F2" w14:textId="7F2EE07C" w:rsidR="00EE1403" w:rsidRDefault="00841BA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Cruise mobilization day. GFOE T</w:t>
            </w:r>
            <w:r w:rsidR="00EE1403">
              <w:rPr>
                <w:rFonts w:ascii="Times New Roman" w:eastAsia="Times New Roman" w:hAnsi="Times New Roman" w:cs="Times New Roman"/>
                <w:color w:val="333333"/>
              </w:rPr>
              <w:t xml:space="preserve">eam and Expedition Coordinators arrive. </w:t>
            </w:r>
            <w:r>
              <w:rPr>
                <w:rFonts w:ascii="Times New Roman" w:eastAsia="Times New Roman" w:hAnsi="Times New Roman" w:cs="Times New Roman"/>
                <w:i/>
              </w:rPr>
              <w:t>Deep Discoverer</w:t>
            </w:r>
            <w:r>
              <w:rPr>
                <w:rFonts w:ascii="Times New Roman" w:eastAsia="Times New Roman" w:hAnsi="Times New Roman" w:cs="Times New Roman"/>
              </w:rPr>
              <w:t xml:space="preserve">, </w:t>
            </w:r>
            <w:proofErr w:type="spellStart"/>
            <w:r>
              <w:rPr>
                <w:rFonts w:ascii="Times New Roman" w:eastAsia="Times New Roman" w:hAnsi="Times New Roman" w:cs="Times New Roman"/>
                <w:i/>
              </w:rPr>
              <w:t>Seirios</w:t>
            </w:r>
            <w:proofErr w:type="spellEnd"/>
            <w:r>
              <w:rPr>
                <w:rFonts w:ascii="Times New Roman" w:eastAsia="Times New Roman" w:hAnsi="Times New Roman" w:cs="Times New Roman"/>
              </w:rPr>
              <w:t xml:space="preserve">, and the ROV storage container plan to be loaded onto the </w:t>
            </w:r>
            <w:proofErr w:type="spellStart"/>
            <w:r>
              <w:rPr>
                <w:rFonts w:ascii="Times New Roman" w:eastAsia="Times New Roman" w:hAnsi="Times New Roman" w:cs="Times New Roman"/>
                <w:i/>
              </w:rPr>
              <w:t>Okeanos</w:t>
            </w:r>
            <w:proofErr w:type="spellEnd"/>
            <w:r>
              <w:rPr>
                <w:rFonts w:ascii="Times New Roman" w:eastAsia="Times New Roman" w:hAnsi="Times New Roman" w:cs="Times New Roman"/>
                <w:i/>
              </w:rPr>
              <w:t xml:space="preserve"> </w:t>
            </w:r>
            <w:r>
              <w:rPr>
                <w:rFonts w:ascii="Times New Roman" w:eastAsia="Times New Roman" w:hAnsi="Times New Roman" w:cs="Times New Roman"/>
              </w:rPr>
              <w:t>on the morning. Standard preparation for ROV expeditions is anticipated, which includes hydraulic use, the ability to ping the USBL, and high voltage operations. Roger Davis from UH onboard to set up real-time backscatter mosaic software. K-Sync instal</w:t>
            </w:r>
            <w:r w:rsidR="00E93EDD">
              <w:rPr>
                <w:rFonts w:ascii="Times New Roman" w:eastAsia="Times New Roman" w:hAnsi="Times New Roman" w:cs="Times New Roman"/>
              </w:rPr>
              <w:t xml:space="preserve">lation will require ET </w:t>
            </w:r>
            <w:proofErr w:type="gramStart"/>
            <w:r w:rsidR="00E93EDD">
              <w:rPr>
                <w:rFonts w:ascii="Times New Roman" w:eastAsia="Times New Roman" w:hAnsi="Times New Roman" w:cs="Times New Roman"/>
              </w:rPr>
              <w:t>support,</w:t>
            </w:r>
            <w:proofErr w:type="gramEnd"/>
            <w:r w:rsidR="00E93EDD">
              <w:rPr>
                <w:rFonts w:ascii="Times New Roman" w:eastAsia="Times New Roman" w:hAnsi="Times New Roman" w:cs="Times New Roman"/>
              </w:rPr>
              <w:t xml:space="preserve"> dockside sonar pinging may be requested. </w:t>
            </w:r>
            <w:r w:rsidR="00DD52AB">
              <w:rPr>
                <w:rFonts w:ascii="Times New Roman" w:eastAsia="Times New Roman" w:hAnsi="Times New Roman" w:cs="Times New Roman"/>
              </w:rPr>
              <w:t>Pre-cruise meeting with ECs, OPS, and Command.</w:t>
            </w:r>
          </w:p>
        </w:tc>
      </w:tr>
      <w:tr w:rsidR="00EE1403" w14:paraId="03AA8AF2" w14:textId="77777777" w:rsidTr="00E93EDD">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350" w:type="dxa"/>
            <w:shd w:val="clear" w:color="auto" w:fill="DADFE1"/>
            <w:vAlign w:val="center"/>
          </w:tcPr>
          <w:p w14:paraId="6B25640E" w14:textId="69585AB7" w:rsidR="00EE1403" w:rsidRPr="00E93EDD" w:rsidRDefault="00EE1403" w:rsidP="00E93EDD">
            <w:pPr>
              <w:jc w:val="center"/>
              <w:rPr>
                <w:rFonts w:ascii="Times New Roman" w:eastAsia="Times New Roman" w:hAnsi="Times New Roman" w:cs="Times New Roman"/>
                <w:color w:val="333333"/>
                <w:sz w:val="22"/>
                <w:szCs w:val="22"/>
              </w:rPr>
            </w:pPr>
            <w:r w:rsidRPr="00E93EDD">
              <w:rPr>
                <w:rFonts w:ascii="Times New Roman" w:eastAsia="Times New Roman" w:hAnsi="Times New Roman" w:cs="Times New Roman"/>
                <w:color w:val="333333"/>
                <w:sz w:val="22"/>
                <w:szCs w:val="22"/>
              </w:rPr>
              <w:t>5/8</w:t>
            </w:r>
          </w:p>
        </w:tc>
        <w:tc>
          <w:tcPr>
            <w:tcW w:w="8100" w:type="dxa"/>
            <w:shd w:val="clear" w:color="auto" w:fill="DADFE1"/>
            <w:vAlign w:val="center"/>
          </w:tcPr>
          <w:p w14:paraId="147C67E5" w14:textId="5333B746" w:rsidR="00EE1403" w:rsidRDefault="00841BA2" w:rsidP="00841BA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 xml:space="preserve">Cruise mobilization day. </w:t>
            </w:r>
            <w:r>
              <w:rPr>
                <w:rFonts w:ascii="Times New Roman" w:eastAsia="Times New Roman" w:hAnsi="Times New Roman" w:cs="Times New Roman"/>
              </w:rPr>
              <w:t xml:space="preserve">ROV mobilization will require multiple ROV dockside dives, both tied to the crane and free to extend the length of the tether (beginning May 8th and continuing for the duration of the dockside period).  Deck and ROV teams will practice ROV launches, recoveries, and emergency recoveries prior to leaving port.  This training schedule is flexible, but all deck crew should be present for at least one launch with pull pin, one recovery with daisy chain, and one emergency recovery.  Attendance by all personnel involved with launch and recovery operations (deck, bridge) is encouraged. Roger Davis from UH onboard to set up real-time backscatter mosaic software. </w:t>
            </w:r>
            <w:r w:rsidR="00E93EDD">
              <w:rPr>
                <w:rFonts w:ascii="Times New Roman" w:eastAsia="Times New Roman" w:hAnsi="Times New Roman" w:cs="Times New Roman"/>
              </w:rPr>
              <w:t>K-Sync installation will require ET support, dockside sonar pinging may be requested.</w:t>
            </w:r>
          </w:p>
        </w:tc>
      </w:tr>
      <w:tr w:rsidR="00EE1403" w14:paraId="4E320BBF" w14:textId="77777777" w:rsidTr="00E93EDD">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350" w:type="dxa"/>
            <w:shd w:val="clear" w:color="auto" w:fill="DBE5F1" w:themeFill="accent1" w:themeFillTint="33"/>
            <w:vAlign w:val="center"/>
          </w:tcPr>
          <w:p w14:paraId="40A115B8" w14:textId="4B8B1851" w:rsidR="00EE1403" w:rsidRPr="00E93EDD" w:rsidRDefault="00EE1403" w:rsidP="00E93EDD">
            <w:pPr>
              <w:jc w:val="center"/>
              <w:rPr>
                <w:rFonts w:ascii="Times New Roman" w:eastAsia="Times New Roman" w:hAnsi="Times New Roman" w:cs="Times New Roman"/>
                <w:color w:val="333333"/>
                <w:sz w:val="22"/>
                <w:szCs w:val="22"/>
              </w:rPr>
            </w:pPr>
            <w:r w:rsidRPr="00E93EDD">
              <w:rPr>
                <w:rFonts w:ascii="Times New Roman" w:eastAsia="Times New Roman" w:hAnsi="Times New Roman" w:cs="Times New Roman"/>
                <w:color w:val="333333"/>
                <w:sz w:val="22"/>
                <w:szCs w:val="22"/>
              </w:rPr>
              <w:t>5/9</w:t>
            </w:r>
          </w:p>
        </w:tc>
        <w:tc>
          <w:tcPr>
            <w:tcW w:w="8100" w:type="dxa"/>
            <w:shd w:val="clear" w:color="auto" w:fill="DBE5F1" w:themeFill="accent1" w:themeFillTint="33"/>
            <w:vAlign w:val="center"/>
          </w:tcPr>
          <w:p w14:paraId="7ECB0955" w14:textId="4461068F" w:rsidR="00EE1403" w:rsidRDefault="00841BA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 xml:space="preserve">Cruise mobilization day. Deck and ROV continue training ops as needed. </w:t>
            </w:r>
            <w:r>
              <w:rPr>
                <w:rFonts w:ascii="Times New Roman" w:eastAsia="Times New Roman" w:hAnsi="Times New Roman" w:cs="Times New Roman"/>
              </w:rPr>
              <w:t xml:space="preserve">Roger Davis from UH onboard to set up real-time backscatter mosaic software if needed. </w:t>
            </w:r>
            <w:r w:rsidR="00E93EDD">
              <w:rPr>
                <w:rFonts w:ascii="Times New Roman" w:eastAsia="Times New Roman" w:hAnsi="Times New Roman" w:cs="Times New Roman"/>
              </w:rPr>
              <w:t>Dockside sonar pinging may be requested.</w:t>
            </w:r>
          </w:p>
        </w:tc>
      </w:tr>
      <w:tr w:rsidR="00EE1403" w14:paraId="2D5FBF65" w14:textId="77777777" w:rsidTr="00E93EDD">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350" w:type="dxa"/>
            <w:shd w:val="clear" w:color="auto" w:fill="DADFE1"/>
            <w:vAlign w:val="center"/>
          </w:tcPr>
          <w:p w14:paraId="4AB49DBB" w14:textId="2EC80C42" w:rsidR="00EE1403" w:rsidRPr="00E93EDD" w:rsidRDefault="00EE1403" w:rsidP="00E93EDD">
            <w:pPr>
              <w:jc w:val="center"/>
              <w:rPr>
                <w:rFonts w:ascii="Times New Roman" w:eastAsia="Times New Roman" w:hAnsi="Times New Roman" w:cs="Times New Roman"/>
                <w:color w:val="333333"/>
                <w:sz w:val="22"/>
                <w:szCs w:val="22"/>
              </w:rPr>
            </w:pPr>
            <w:r w:rsidRPr="00E93EDD">
              <w:rPr>
                <w:rFonts w:ascii="Times New Roman" w:eastAsia="Times New Roman" w:hAnsi="Times New Roman" w:cs="Times New Roman"/>
                <w:color w:val="333333"/>
                <w:sz w:val="22"/>
                <w:szCs w:val="22"/>
              </w:rPr>
              <w:t>5/10</w:t>
            </w:r>
          </w:p>
        </w:tc>
        <w:tc>
          <w:tcPr>
            <w:tcW w:w="8100" w:type="dxa"/>
            <w:shd w:val="clear" w:color="auto" w:fill="DADFE1"/>
            <w:vAlign w:val="center"/>
          </w:tcPr>
          <w:p w14:paraId="0E13EC5F" w14:textId="60B427F4" w:rsidR="00EE1403" w:rsidRDefault="00841BA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Cruise mobilization day. Deck and ROV continue training ops as needed.</w:t>
            </w:r>
            <w:r w:rsidR="00E93EDD">
              <w:rPr>
                <w:rFonts w:ascii="Times New Roman" w:eastAsia="Times New Roman" w:hAnsi="Times New Roman" w:cs="Times New Roman"/>
                <w:color w:val="333333"/>
              </w:rPr>
              <w:t xml:space="preserve"> </w:t>
            </w:r>
            <w:r w:rsidR="00E93EDD">
              <w:rPr>
                <w:rFonts w:ascii="Times New Roman" w:eastAsia="Times New Roman" w:hAnsi="Times New Roman" w:cs="Times New Roman"/>
              </w:rPr>
              <w:t>Dockside sonar pinging may be requested.</w:t>
            </w:r>
          </w:p>
        </w:tc>
      </w:tr>
      <w:tr w:rsidR="00EE1403" w14:paraId="55722923" w14:textId="77777777" w:rsidTr="00E93EDD">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350" w:type="dxa"/>
            <w:shd w:val="clear" w:color="auto" w:fill="DBE5F1" w:themeFill="accent1" w:themeFillTint="33"/>
            <w:vAlign w:val="center"/>
          </w:tcPr>
          <w:p w14:paraId="753D4B4C" w14:textId="70F9809D" w:rsidR="00EE1403" w:rsidRPr="00E93EDD" w:rsidRDefault="00EE1403" w:rsidP="00E93EDD">
            <w:pPr>
              <w:jc w:val="center"/>
              <w:rPr>
                <w:rFonts w:ascii="Times New Roman" w:eastAsia="Times New Roman" w:hAnsi="Times New Roman" w:cs="Times New Roman"/>
                <w:color w:val="333333"/>
                <w:sz w:val="22"/>
                <w:szCs w:val="22"/>
              </w:rPr>
            </w:pPr>
            <w:r w:rsidRPr="00E93EDD">
              <w:rPr>
                <w:rFonts w:ascii="Times New Roman" w:eastAsia="Times New Roman" w:hAnsi="Times New Roman" w:cs="Times New Roman"/>
                <w:color w:val="333333"/>
                <w:sz w:val="22"/>
                <w:szCs w:val="22"/>
              </w:rPr>
              <w:t>5/11</w:t>
            </w:r>
          </w:p>
        </w:tc>
        <w:tc>
          <w:tcPr>
            <w:tcW w:w="8100" w:type="dxa"/>
            <w:shd w:val="clear" w:color="auto" w:fill="DBE5F1" w:themeFill="accent1" w:themeFillTint="33"/>
            <w:vAlign w:val="center"/>
          </w:tcPr>
          <w:p w14:paraId="4B7EAAFA" w14:textId="23CA059B" w:rsidR="00EE1403" w:rsidRPr="00E93EDD" w:rsidRDefault="00841BA2" w:rsidP="00DD52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sidRPr="00E93EDD">
              <w:rPr>
                <w:rFonts w:ascii="Times New Roman" w:eastAsia="Times New Roman" w:hAnsi="Times New Roman" w:cs="Times New Roman"/>
                <w:color w:val="333333"/>
              </w:rPr>
              <w:t>Cruise mobilization day. Deck and ROV continue training ops as needed.</w:t>
            </w:r>
            <w:r w:rsidR="00E93EDD">
              <w:rPr>
                <w:rFonts w:ascii="Times New Roman" w:eastAsia="Times New Roman" w:hAnsi="Times New Roman" w:cs="Times New Roman"/>
                <w:color w:val="333333"/>
              </w:rPr>
              <w:t xml:space="preserve"> </w:t>
            </w:r>
            <w:r w:rsidR="00E93EDD">
              <w:rPr>
                <w:rFonts w:ascii="Times New Roman" w:eastAsia="Times New Roman" w:hAnsi="Times New Roman" w:cs="Times New Roman"/>
              </w:rPr>
              <w:t>Dockside sonar pinging may be requested.</w:t>
            </w:r>
            <w:r w:rsidR="001C0F65">
              <w:rPr>
                <w:rFonts w:ascii="Times New Roman" w:eastAsia="Times New Roman" w:hAnsi="Times New Roman" w:cs="Times New Roman"/>
              </w:rPr>
              <w:t xml:space="preserve"> Mission team orientation meeting</w:t>
            </w:r>
            <w:r w:rsidR="00D6214A">
              <w:rPr>
                <w:rFonts w:ascii="Times New Roman" w:eastAsia="Times New Roman" w:hAnsi="Times New Roman" w:cs="Times New Roman"/>
              </w:rPr>
              <w:t xml:space="preserve">. Vessel familiarization meeting for any new mission team members and </w:t>
            </w:r>
            <w:r w:rsidR="001C0F65">
              <w:rPr>
                <w:rFonts w:ascii="Times New Roman" w:eastAsia="Times New Roman" w:hAnsi="Times New Roman" w:cs="Times New Roman"/>
              </w:rPr>
              <w:t xml:space="preserve">OPS. </w:t>
            </w:r>
          </w:p>
        </w:tc>
      </w:tr>
      <w:tr w:rsidR="00E9158B" w14:paraId="7B9D5AC0" w14:textId="77777777" w:rsidTr="00E93EDD">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350" w:type="dxa"/>
            <w:shd w:val="clear" w:color="auto" w:fill="DADFE1"/>
            <w:vAlign w:val="center"/>
          </w:tcPr>
          <w:p w14:paraId="0E4A94BB" w14:textId="77777777" w:rsidR="00E9158B" w:rsidRPr="00E93EDD" w:rsidRDefault="00BC31BB" w:rsidP="00E93EDD">
            <w:pPr>
              <w:jc w:val="center"/>
              <w:rPr>
                <w:rFonts w:ascii="Times New Roman" w:eastAsia="Times New Roman" w:hAnsi="Times New Roman" w:cs="Times New Roman"/>
                <w:color w:val="333333"/>
                <w:sz w:val="22"/>
                <w:szCs w:val="22"/>
              </w:rPr>
            </w:pPr>
            <w:r w:rsidRPr="00E93EDD">
              <w:rPr>
                <w:rFonts w:ascii="Times New Roman" w:eastAsia="Times New Roman" w:hAnsi="Times New Roman" w:cs="Times New Roman"/>
                <w:color w:val="333333"/>
                <w:sz w:val="22"/>
                <w:szCs w:val="22"/>
              </w:rPr>
              <w:t>5/12</w:t>
            </w:r>
          </w:p>
          <w:p w14:paraId="5E3881E7" w14:textId="77777777" w:rsidR="00E9158B" w:rsidRPr="00E93EDD" w:rsidRDefault="00E9158B" w:rsidP="00E93EDD">
            <w:pPr>
              <w:jc w:val="center"/>
              <w:rPr>
                <w:rFonts w:ascii="Times New Roman" w:eastAsia="Times New Roman" w:hAnsi="Times New Roman" w:cs="Times New Roman"/>
                <w:color w:val="333333"/>
                <w:sz w:val="22"/>
                <w:szCs w:val="22"/>
              </w:rPr>
            </w:pPr>
          </w:p>
        </w:tc>
        <w:tc>
          <w:tcPr>
            <w:tcW w:w="8100" w:type="dxa"/>
            <w:shd w:val="clear" w:color="auto" w:fill="DADFE1"/>
            <w:vAlign w:val="center"/>
          </w:tcPr>
          <w:p w14:paraId="38DC6F0F" w14:textId="1300C05A" w:rsidR="00E9158B" w:rsidRDefault="00E93ED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 xml:space="preserve">First day underway. </w:t>
            </w:r>
            <w:r w:rsidR="00BC31BB">
              <w:rPr>
                <w:rFonts w:ascii="Times New Roman" w:eastAsia="Times New Roman" w:hAnsi="Times New Roman" w:cs="Times New Roman"/>
                <w:color w:val="333333"/>
              </w:rPr>
              <w:t>Depart Pascagoula, MS. Transit to patch test location. Overnight EM302 patch test.</w:t>
            </w:r>
          </w:p>
        </w:tc>
      </w:tr>
      <w:tr w:rsidR="00E9158B" w14:paraId="7216D998" w14:textId="77777777" w:rsidTr="00E93EDD">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350" w:type="dxa"/>
            <w:shd w:val="clear" w:color="auto" w:fill="DBE5F1" w:themeFill="accent1" w:themeFillTint="33"/>
            <w:vAlign w:val="center"/>
          </w:tcPr>
          <w:p w14:paraId="5EAF82D1" w14:textId="77777777" w:rsidR="00E9158B" w:rsidRPr="00E93EDD" w:rsidRDefault="00BC31BB" w:rsidP="00E93EDD">
            <w:pPr>
              <w:jc w:val="center"/>
              <w:rPr>
                <w:rFonts w:ascii="Times New Roman" w:eastAsia="Times New Roman" w:hAnsi="Times New Roman" w:cs="Times New Roman"/>
                <w:color w:val="333333"/>
                <w:sz w:val="22"/>
                <w:szCs w:val="22"/>
              </w:rPr>
            </w:pPr>
            <w:r w:rsidRPr="00E93EDD">
              <w:rPr>
                <w:rFonts w:ascii="Times New Roman" w:eastAsia="Times New Roman" w:hAnsi="Times New Roman" w:cs="Times New Roman"/>
                <w:color w:val="333333"/>
                <w:sz w:val="22"/>
                <w:szCs w:val="22"/>
              </w:rPr>
              <w:t>5/13</w:t>
            </w:r>
          </w:p>
        </w:tc>
        <w:tc>
          <w:tcPr>
            <w:tcW w:w="8100" w:type="dxa"/>
            <w:shd w:val="clear" w:color="auto" w:fill="DBE5F1" w:themeFill="accent1" w:themeFillTint="33"/>
            <w:vAlign w:val="center"/>
          </w:tcPr>
          <w:p w14:paraId="0E3A6A90" w14:textId="77777777" w:rsidR="00E9158B" w:rsidRDefault="00BC31BB">
            <w:pPr>
              <w:tabs>
                <w:tab w:val="left" w:pos="1145"/>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0800 CTD Cast, transit to deep backscatter calibration site, another CTD cast upon arrival (~1300). Deep backscatter calibration overnight and transit to USBL/ROV Dive 1 location.</w:t>
            </w:r>
          </w:p>
        </w:tc>
      </w:tr>
      <w:tr w:rsidR="00E9158B" w14:paraId="5FABF746" w14:textId="77777777" w:rsidTr="00E93EDD">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350" w:type="dxa"/>
            <w:shd w:val="clear" w:color="auto" w:fill="DADFE1"/>
            <w:vAlign w:val="center"/>
          </w:tcPr>
          <w:p w14:paraId="71A6A0C4" w14:textId="77777777" w:rsidR="00E9158B" w:rsidRPr="00E93EDD" w:rsidRDefault="00BC31BB" w:rsidP="00E93EDD">
            <w:pPr>
              <w:jc w:val="center"/>
              <w:rPr>
                <w:rFonts w:ascii="Times New Roman" w:eastAsia="Times New Roman" w:hAnsi="Times New Roman" w:cs="Times New Roman"/>
                <w:sz w:val="22"/>
                <w:szCs w:val="22"/>
              </w:rPr>
            </w:pPr>
            <w:r w:rsidRPr="00E93EDD">
              <w:rPr>
                <w:rFonts w:ascii="Times New Roman" w:eastAsia="Times New Roman" w:hAnsi="Times New Roman" w:cs="Times New Roman"/>
                <w:sz w:val="22"/>
                <w:szCs w:val="22"/>
              </w:rPr>
              <w:t>5/14</w:t>
            </w:r>
          </w:p>
        </w:tc>
        <w:tc>
          <w:tcPr>
            <w:tcW w:w="8100" w:type="dxa"/>
            <w:shd w:val="clear" w:color="auto" w:fill="DADFE1"/>
            <w:vAlign w:val="center"/>
          </w:tcPr>
          <w:p w14:paraId="2072657C" w14:textId="77777777" w:rsidR="00E9158B" w:rsidRDefault="00BC31BB">
            <w:pPr>
              <w:tabs>
                <w:tab w:val="left" w:pos="1145"/>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USBL calibration (0600), followed by ROV Dive 1 (on deck by 1700). Overnight EM302 deep roll verification and transit to ROV Dive 2 site.</w:t>
            </w:r>
          </w:p>
        </w:tc>
      </w:tr>
      <w:tr w:rsidR="00E9158B" w14:paraId="1DFA6523" w14:textId="77777777" w:rsidTr="00E93EDD">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350" w:type="dxa"/>
            <w:shd w:val="clear" w:color="auto" w:fill="DBE5F1" w:themeFill="accent1" w:themeFillTint="33"/>
            <w:vAlign w:val="center"/>
          </w:tcPr>
          <w:p w14:paraId="633A1F3B" w14:textId="77777777" w:rsidR="00E9158B" w:rsidRPr="00E93EDD" w:rsidRDefault="00BC31BB" w:rsidP="00E93EDD">
            <w:pPr>
              <w:jc w:val="center"/>
              <w:rPr>
                <w:rFonts w:ascii="Times New Roman" w:eastAsia="Times New Roman" w:hAnsi="Times New Roman" w:cs="Times New Roman"/>
                <w:sz w:val="22"/>
                <w:szCs w:val="22"/>
              </w:rPr>
            </w:pPr>
            <w:r w:rsidRPr="00E93EDD">
              <w:rPr>
                <w:rFonts w:ascii="Times New Roman" w:eastAsia="Times New Roman" w:hAnsi="Times New Roman" w:cs="Times New Roman"/>
                <w:sz w:val="22"/>
                <w:szCs w:val="22"/>
              </w:rPr>
              <w:t>5/15</w:t>
            </w:r>
          </w:p>
        </w:tc>
        <w:tc>
          <w:tcPr>
            <w:tcW w:w="8100" w:type="dxa"/>
            <w:shd w:val="clear" w:color="auto" w:fill="DBE5F1" w:themeFill="accent1" w:themeFillTint="33"/>
            <w:vAlign w:val="center"/>
          </w:tcPr>
          <w:p w14:paraId="47CCFC5D" w14:textId="77777777" w:rsidR="00E9158B" w:rsidRDefault="00BC31BB">
            <w:pPr>
              <w:tabs>
                <w:tab w:val="left" w:pos="1145"/>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 xml:space="preserve">ROV Dive 2 (0800 - 1700). Overnight transit to ROV Dive 3. </w:t>
            </w:r>
          </w:p>
        </w:tc>
      </w:tr>
      <w:tr w:rsidR="00E9158B" w14:paraId="3C8AC1B3" w14:textId="77777777" w:rsidTr="00E93EDD">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350" w:type="dxa"/>
            <w:shd w:val="clear" w:color="auto" w:fill="DADFE1"/>
            <w:vAlign w:val="center"/>
          </w:tcPr>
          <w:p w14:paraId="2A06B207" w14:textId="77777777" w:rsidR="00E9158B" w:rsidRPr="00E93EDD" w:rsidRDefault="00BC31BB" w:rsidP="00E93EDD">
            <w:pPr>
              <w:jc w:val="center"/>
              <w:rPr>
                <w:rFonts w:ascii="Times New Roman" w:eastAsia="Times New Roman" w:hAnsi="Times New Roman" w:cs="Times New Roman"/>
                <w:sz w:val="22"/>
                <w:szCs w:val="22"/>
              </w:rPr>
            </w:pPr>
            <w:r w:rsidRPr="00E93EDD">
              <w:rPr>
                <w:rFonts w:ascii="Times New Roman" w:eastAsia="Times New Roman" w:hAnsi="Times New Roman" w:cs="Times New Roman"/>
                <w:sz w:val="22"/>
                <w:szCs w:val="22"/>
              </w:rPr>
              <w:t>5/16</w:t>
            </w:r>
          </w:p>
        </w:tc>
        <w:tc>
          <w:tcPr>
            <w:tcW w:w="8100" w:type="dxa"/>
            <w:shd w:val="clear" w:color="auto" w:fill="DADFE1"/>
            <w:vAlign w:val="center"/>
          </w:tcPr>
          <w:p w14:paraId="5DE886DD" w14:textId="77777777" w:rsidR="00E9158B" w:rsidRDefault="00BC31BB">
            <w:pPr>
              <w:tabs>
                <w:tab w:val="left" w:pos="1145"/>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ROV Dive 3 (0800 - 1830). Extended Ops to 18:30 to maximize bottom time. Overnight transit to shallow backscatter calibration location.</w:t>
            </w:r>
          </w:p>
        </w:tc>
      </w:tr>
      <w:tr w:rsidR="00E9158B" w14:paraId="00BEC4D9" w14:textId="77777777" w:rsidTr="00E93EDD">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350" w:type="dxa"/>
            <w:shd w:val="clear" w:color="auto" w:fill="DBE5F1" w:themeFill="accent1" w:themeFillTint="33"/>
            <w:vAlign w:val="center"/>
          </w:tcPr>
          <w:p w14:paraId="3235BBB5" w14:textId="77777777" w:rsidR="00E9158B" w:rsidRPr="00E93EDD" w:rsidRDefault="00BC31BB" w:rsidP="00E93EDD">
            <w:pPr>
              <w:jc w:val="center"/>
              <w:rPr>
                <w:rFonts w:ascii="Times New Roman" w:eastAsia="Times New Roman" w:hAnsi="Times New Roman" w:cs="Times New Roman"/>
                <w:sz w:val="22"/>
                <w:szCs w:val="22"/>
              </w:rPr>
            </w:pPr>
            <w:r w:rsidRPr="00E93EDD">
              <w:rPr>
                <w:rFonts w:ascii="Times New Roman" w:eastAsia="Times New Roman" w:hAnsi="Times New Roman" w:cs="Times New Roman"/>
                <w:sz w:val="22"/>
                <w:szCs w:val="22"/>
              </w:rPr>
              <w:t>5/17</w:t>
            </w:r>
          </w:p>
        </w:tc>
        <w:tc>
          <w:tcPr>
            <w:tcW w:w="8100" w:type="dxa"/>
            <w:shd w:val="clear" w:color="auto" w:fill="DBE5F1" w:themeFill="accent1" w:themeFillTint="33"/>
            <w:vAlign w:val="center"/>
          </w:tcPr>
          <w:p w14:paraId="526ED3C3" w14:textId="564DF046" w:rsidR="00E9158B" w:rsidRDefault="00BC31BB">
            <w:pPr>
              <w:tabs>
                <w:tab w:val="left" w:pos="1145"/>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0800 CTD Cast, followed by shallow backscatter calibration. Overnight transit to Key West. ROV demobilization.</w:t>
            </w:r>
            <w:r w:rsidR="00582F0B">
              <w:rPr>
                <w:rFonts w:ascii="Times New Roman" w:eastAsia="Times New Roman" w:hAnsi="Times New Roman" w:cs="Times New Roman"/>
                <w:color w:val="333333"/>
              </w:rPr>
              <w:t xml:space="preserve"> </w:t>
            </w:r>
            <w:r w:rsidR="00E93EDD">
              <w:rPr>
                <w:rFonts w:ascii="Times New Roman" w:eastAsia="Times New Roman" w:hAnsi="Times New Roman" w:cs="Times New Roman"/>
              </w:rPr>
              <w:t xml:space="preserve">Minimal de-mobilization is expected. The ROV team will follow normal de-mobilization procedures and will secure all ROV spaces, including high voltage and the winch, before small boat departure on the 18th. </w:t>
            </w:r>
            <w:r w:rsidR="00582F0B">
              <w:rPr>
                <w:rFonts w:ascii="Times New Roman" w:eastAsia="Times New Roman" w:hAnsi="Times New Roman" w:cs="Times New Roman"/>
                <w:color w:val="333333"/>
              </w:rPr>
              <w:t xml:space="preserve">Change time zone to EST. </w:t>
            </w:r>
            <w:r w:rsidR="001C0F65">
              <w:rPr>
                <w:rFonts w:ascii="Times New Roman" w:eastAsia="Times New Roman" w:hAnsi="Times New Roman" w:cs="Times New Roman"/>
                <w:color w:val="333333"/>
              </w:rPr>
              <w:t xml:space="preserve">Setup EK60 calibration gear as possible given weather conditions (no gear overboard or as tripping hazard). </w:t>
            </w:r>
          </w:p>
        </w:tc>
      </w:tr>
      <w:tr w:rsidR="00E9158B" w14:paraId="78CB85B6" w14:textId="77777777" w:rsidTr="00E93EDD">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350" w:type="dxa"/>
            <w:shd w:val="clear" w:color="auto" w:fill="DADFE1"/>
            <w:vAlign w:val="center"/>
          </w:tcPr>
          <w:p w14:paraId="3192669D" w14:textId="77777777" w:rsidR="00E9158B" w:rsidRPr="00E93EDD" w:rsidRDefault="00BC31BB" w:rsidP="00E93EDD">
            <w:pPr>
              <w:jc w:val="center"/>
              <w:rPr>
                <w:rFonts w:ascii="Times New Roman" w:eastAsia="Times New Roman" w:hAnsi="Times New Roman" w:cs="Times New Roman"/>
                <w:sz w:val="22"/>
                <w:szCs w:val="22"/>
              </w:rPr>
            </w:pPr>
            <w:r w:rsidRPr="00E93EDD">
              <w:rPr>
                <w:rFonts w:ascii="Times New Roman" w:eastAsia="Times New Roman" w:hAnsi="Times New Roman" w:cs="Times New Roman"/>
                <w:sz w:val="22"/>
                <w:szCs w:val="22"/>
              </w:rPr>
              <w:lastRenderedPageBreak/>
              <w:t>5/18</w:t>
            </w:r>
          </w:p>
        </w:tc>
        <w:tc>
          <w:tcPr>
            <w:tcW w:w="8100" w:type="dxa"/>
            <w:shd w:val="clear" w:color="auto" w:fill="DADFE1"/>
            <w:vAlign w:val="center"/>
          </w:tcPr>
          <w:p w14:paraId="58776E33" w14:textId="040BC59C" w:rsidR="00E9158B" w:rsidRDefault="00BC31BB">
            <w:pPr>
              <w:tabs>
                <w:tab w:val="left" w:pos="2231"/>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 xml:space="preserve">AM </w:t>
            </w:r>
            <w:r w:rsidR="00832671">
              <w:rPr>
                <w:rFonts w:ascii="Times New Roman" w:eastAsia="Times New Roman" w:hAnsi="Times New Roman" w:cs="Times New Roman"/>
                <w:color w:val="333333"/>
              </w:rPr>
              <w:t>Weather-dependent small boat t</w:t>
            </w:r>
            <w:r>
              <w:rPr>
                <w:rFonts w:ascii="Times New Roman" w:eastAsia="Times New Roman" w:hAnsi="Times New Roman" w:cs="Times New Roman"/>
                <w:color w:val="333333"/>
              </w:rPr>
              <w:t>ransfer</w:t>
            </w:r>
            <w:r w:rsidR="00832671">
              <w:rPr>
                <w:rFonts w:ascii="Times New Roman" w:eastAsia="Times New Roman" w:hAnsi="Times New Roman" w:cs="Times New Roman"/>
                <w:color w:val="333333"/>
              </w:rPr>
              <w:t xml:space="preserve"> of personnel. Departing 12</w:t>
            </w:r>
            <w:r>
              <w:rPr>
                <w:rFonts w:ascii="Times New Roman" w:eastAsia="Times New Roman" w:hAnsi="Times New Roman" w:cs="Times New Roman"/>
                <w:color w:val="333333"/>
              </w:rPr>
              <w:t xml:space="preserve"> members of GFOE, pick up Kongsberg technician</w:t>
            </w:r>
            <w:r w:rsidR="00832671">
              <w:rPr>
                <w:rFonts w:ascii="Times New Roman" w:eastAsia="Times New Roman" w:hAnsi="Times New Roman" w:cs="Times New Roman"/>
                <w:color w:val="333333"/>
              </w:rPr>
              <w:t xml:space="preserve">, </w:t>
            </w:r>
            <w:proofErr w:type="spellStart"/>
            <w:r w:rsidR="00832671">
              <w:rPr>
                <w:rFonts w:ascii="Times New Roman" w:eastAsia="Times New Roman" w:hAnsi="Times New Roman" w:cs="Times New Roman"/>
                <w:color w:val="333333"/>
              </w:rPr>
              <w:t>Treyson</w:t>
            </w:r>
            <w:proofErr w:type="spellEnd"/>
            <w:r w:rsidR="00832671">
              <w:rPr>
                <w:rFonts w:ascii="Times New Roman" w:eastAsia="Times New Roman" w:hAnsi="Times New Roman" w:cs="Times New Roman"/>
                <w:color w:val="333333"/>
              </w:rPr>
              <w:t xml:space="preserve"> Gillespie, and Rachel Medley</w:t>
            </w:r>
            <w:r>
              <w:rPr>
                <w:rFonts w:ascii="Times New Roman" w:eastAsia="Times New Roman" w:hAnsi="Times New Roman" w:cs="Times New Roman"/>
                <w:color w:val="333333"/>
              </w:rPr>
              <w:t>. Transit to K</w:t>
            </w:r>
            <w:r w:rsidR="00832671">
              <w:rPr>
                <w:rFonts w:ascii="Times New Roman" w:eastAsia="Times New Roman" w:hAnsi="Times New Roman" w:cs="Times New Roman"/>
                <w:color w:val="333333"/>
              </w:rPr>
              <w:t>-</w:t>
            </w:r>
            <w:r>
              <w:rPr>
                <w:rFonts w:ascii="Times New Roman" w:eastAsia="Times New Roman" w:hAnsi="Times New Roman" w:cs="Times New Roman"/>
                <w:color w:val="333333"/>
              </w:rPr>
              <w:t>Sync testing location. Overnight K</w:t>
            </w:r>
            <w:r w:rsidR="00832671">
              <w:rPr>
                <w:rFonts w:ascii="Times New Roman" w:eastAsia="Times New Roman" w:hAnsi="Times New Roman" w:cs="Times New Roman"/>
                <w:color w:val="333333"/>
              </w:rPr>
              <w:t>-</w:t>
            </w:r>
            <w:r w:rsidR="00EE1403">
              <w:rPr>
                <w:rFonts w:ascii="Times New Roman" w:eastAsia="Times New Roman" w:hAnsi="Times New Roman" w:cs="Times New Roman"/>
                <w:color w:val="333333"/>
              </w:rPr>
              <w:t>Sync test and transit to EK60 c</w:t>
            </w:r>
            <w:r>
              <w:rPr>
                <w:rFonts w:ascii="Times New Roman" w:eastAsia="Times New Roman" w:hAnsi="Times New Roman" w:cs="Times New Roman"/>
                <w:color w:val="333333"/>
              </w:rPr>
              <w:t>alibration site.</w:t>
            </w:r>
            <w:r w:rsidR="001C0F65">
              <w:rPr>
                <w:rFonts w:ascii="Times New Roman" w:eastAsia="Times New Roman" w:hAnsi="Times New Roman" w:cs="Times New Roman"/>
                <w:color w:val="333333"/>
              </w:rPr>
              <w:t xml:space="preserve"> Setup EK60 calibration gear as possible given weather conditions (no gear overboard or as tripping hazard).</w:t>
            </w:r>
          </w:p>
        </w:tc>
      </w:tr>
      <w:tr w:rsidR="00E9158B" w14:paraId="692FAD52" w14:textId="77777777" w:rsidTr="00E93EDD">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350" w:type="dxa"/>
            <w:vAlign w:val="center"/>
          </w:tcPr>
          <w:p w14:paraId="32D57DEC" w14:textId="77777777" w:rsidR="00E9158B" w:rsidRPr="00E93EDD" w:rsidRDefault="00BC31BB" w:rsidP="00E93EDD">
            <w:pPr>
              <w:jc w:val="center"/>
              <w:rPr>
                <w:rFonts w:ascii="Times New Roman" w:eastAsia="Times New Roman" w:hAnsi="Times New Roman" w:cs="Times New Roman"/>
                <w:sz w:val="22"/>
                <w:szCs w:val="22"/>
              </w:rPr>
            </w:pPr>
            <w:r w:rsidRPr="00E93EDD">
              <w:rPr>
                <w:rFonts w:ascii="Times New Roman" w:eastAsia="Times New Roman" w:hAnsi="Times New Roman" w:cs="Times New Roman"/>
                <w:sz w:val="22"/>
                <w:szCs w:val="22"/>
              </w:rPr>
              <w:t>5/19</w:t>
            </w:r>
          </w:p>
        </w:tc>
        <w:tc>
          <w:tcPr>
            <w:tcW w:w="8100" w:type="dxa"/>
            <w:vAlign w:val="center"/>
          </w:tcPr>
          <w:p w14:paraId="434C824D" w14:textId="4A55E7CD" w:rsidR="00E9158B" w:rsidRDefault="00BC31BB">
            <w:pPr>
              <w:tabs>
                <w:tab w:val="left" w:pos="2231"/>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EK60/80 Calibration. Calibration work requires calm seas, low vessel traffic, gear in the water, and a drifting vessel.  Overnight K</w:t>
            </w:r>
            <w:r w:rsidR="00EE1403">
              <w:rPr>
                <w:rFonts w:ascii="Times New Roman" w:eastAsia="Times New Roman" w:hAnsi="Times New Roman" w:cs="Times New Roman"/>
                <w:color w:val="333333"/>
              </w:rPr>
              <w:t>-</w:t>
            </w:r>
            <w:r>
              <w:rPr>
                <w:rFonts w:ascii="Times New Roman" w:eastAsia="Times New Roman" w:hAnsi="Times New Roman" w:cs="Times New Roman"/>
                <w:color w:val="333333"/>
              </w:rPr>
              <w:t>Sync testing.</w:t>
            </w:r>
          </w:p>
        </w:tc>
      </w:tr>
      <w:tr w:rsidR="00E9158B" w14:paraId="148AAAA3" w14:textId="77777777" w:rsidTr="00E93EDD">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350" w:type="dxa"/>
            <w:shd w:val="clear" w:color="auto" w:fill="D9D9D9"/>
            <w:vAlign w:val="center"/>
          </w:tcPr>
          <w:p w14:paraId="65190B76" w14:textId="77777777" w:rsidR="00E9158B" w:rsidRPr="00E93EDD" w:rsidRDefault="00BC31BB" w:rsidP="00E93EDD">
            <w:pPr>
              <w:jc w:val="center"/>
              <w:rPr>
                <w:rFonts w:ascii="Times New Roman" w:eastAsia="Times New Roman" w:hAnsi="Times New Roman" w:cs="Times New Roman"/>
                <w:sz w:val="22"/>
                <w:szCs w:val="22"/>
              </w:rPr>
            </w:pPr>
            <w:r w:rsidRPr="00E93EDD">
              <w:rPr>
                <w:rFonts w:ascii="Times New Roman" w:eastAsia="Times New Roman" w:hAnsi="Times New Roman" w:cs="Times New Roman"/>
                <w:sz w:val="22"/>
                <w:szCs w:val="22"/>
              </w:rPr>
              <w:t>5/20</w:t>
            </w:r>
          </w:p>
        </w:tc>
        <w:tc>
          <w:tcPr>
            <w:tcW w:w="8100" w:type="dxa"/>
            <w:shd w:val="clear" w:color="auto" w:fill="D9D9D9"/>
            <w:vAlign w:val="center"/>
          </w:tcPr>
          <w:p w14:paraId="0CD9A48F" w14:textId="3D25F316" w:rsidR="00E9158B" w:rsidRDefault="00BC31BB">
            <w:pPr>
              <w:tabs>
                <w:tab w:val="left" w:pos="2231"/>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EK60/80 Calibration. Calibration work requires calm seas, low vessel traffic, gear in the water, and a drifting vessel.</w:t>
            </w:r>
            <w:r w:rsidR="00EE1403">
              <w:rPr>
                <w:rFonts w:ascii="Times New Roman" w:eastAsia="Times New Roman" w:hAnsi="Times New Roman" w:cs="Times New Roman"/>
                <w:color w:val="333333"/>
              </w:rPr>
              <w:t xml:space="preserve"> </w:t>
            </w:r>
            <w:r>
              <w:rPr>
                <w:rFonts w:ascii="Times New Roman" w:eastAsia="Times New Roman" w:hAnsi="Times New Roman" w:cs="Times New Roman"/>
                <w:color w:val="333333"/>
              </w:rPr>
              <w:t>Overnight K</w:t>
            </w:r>
            <w:r w:rsidR="00EE1403">
              <w:rPr>
                <w:rFonts w:ascii="Times New Roman" w:eastAsia="Times New Roman" w:hAnsi="Times New Roman" w:cs="Times New Roman"/>
                <w:color w:val="333333"/>
              </w:rPr>
              <w:t>-</w:t>
            </w:r>
            <w:r>
              <w:rPr>
                <w:rFonts w:ascii="Times New Roman" w:eastAsia="Times New Roman" w:hAnsi="Times New Roman" w:cs="Times New Roman"/>
                <w:color w:val="333333"/>
              </w:rPr>
              <w:t>Sync testing.</w:t>
            </w:r>
            <w:r w:rsidR="00EE1403">
              <w:rPr>
                <w:rFonts w:ascii="Times New Roman" w:eastAsia="Times New Roman" w:hAnsi="Times New Roman" w:cs="Times New Roman"/>
                <w:color w:val="333333"/>
              </w:rPr>
              <w:t xml:space="preserve"> Possible EM302 transmit array impedance testing concurrent with EK calibrations.</w:t>
            </w:r>
          </w:p>
        </w:tc>
      </w:tr>
      <w:tr w:rsidR="00E9158B" w14:paraId="6489D187" w14:textId="77777777" w:rsidTr="00E93EDD">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350" w:type="dxa"/>
            <w:vAlign w:val="center"/>
          </w:tcPr>
          <w:p w14:paraId="26C0FAE5" w14:textId="77777777" w:rsidR="00E9158B" w:rsidRPr="00E93EDD" w:rsidRDefault="00BC31BB" w:rsidP="00E93EDD">
            <w:pPr>
              <w:jc w:val="center"/>
              <w:rPr>
                <w:rFonts w:ascii="Times New Roman" w:eastAsia="Times New Roman" w:hAnsi="Times New Roman" w:cs="Times New Roman"/>
                <w:sz w:val="22"/>
                <w:szCs w:val="22"/>
              </w:rPr>
            </w:pPr>
            <w:r w:rsidRPr="00E93EDD">
              <w:rPr>
                <w:rFonts w:ascii="Times New Roman" w:eastAsia="Times New Roman" w:hAnsi="Times New Roman" w:cs="Times New Roman"/>
                <w:sz w:val="22"/>
                <w:szCs w:val="22"/>
              </w:rPr>
              <w:t>5/21</w:t>
            </w:r>
          </w:p>
        </w:tc>
        <w:tc>
          <w:tcPr>
            <w:tcW w:w="8100" w:type="dxa"/>
            <w:vAlign w:val="center"/>
          </w:tcPr>
          <w:p w14:paraId="5465E833" w14:textId="12DFC21B" w:rsidR="00E9158B" w:rsidRDefault="00BC31BB">
            <w:pPr>
              <w:tabs>
                <w:tab w:val="left" w:pos="2231"/>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EK60/80 Calibration. Calibration work requires calm seas, low vessel traffic, gear in the water, and a drifting vessel.</w:t>
            </w:r>
            <w:r w:rsidR="00EE1403">
              <w:rPr>
                <w:rFonts w:ascii="Times New Roman" w:eastAsia="Times New Roman" w:hAnsi="Times New Roman" w:cs="Times New Roman"/>
                <w:color w:val="333333"/>
              </w:rPr>
              <w:t xml:space="preserve"> </w:t>
            </w:r>
            <w:r>
              <w:rPr>
                <w:rFonts w:ascii="Times New Roman" w:eastAsia="Times New Roman" w:hAnsi="Times New Roman" w:cs="Times New Roman"/>
                <w:color w:val="333333"/>
              </w:rPr>
              <w:t>Overnight transit to Key West.</w:t>
            </w:r>
            <w:r w:rsidR="00EE1403">
              <w:rPr>
                <w:rFonts w:ascii="Times New Roman" w:eastAsia="Times New Roman" w:hAnsi="Times New Roman" w:cs="Times New Roman"/>
                <w:color w:val="333333"/>
              </w:rPr>
              <w:t xml:space="preserve"> Possible EM302 transmit array impedance testing concurrent with EK calibrations.</w:t>
            </w:r>
          </w:p>
        </w:tc>
      </w:tr>
      <w:tr w:rsidR="00E9158B" w14:paraId="42BC39A6" w14:textId="77777777" w:rsidTr="00E93EDD">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350" w:type="dxa"/>
            <w:shd w:val="clear" w:color="auto" w:fill="DADFE1"/>
            <w:vAlign w:val="center"/>
          </w:tcPr>
          <w:p w14:paraId="1638228E" w14:textId="77777777" w:rsidR="00E9158B" w:rsidRPr="00E93EDD" w:rsidRDefault="00BC31BB" w:rsidP="00E93EDD">
            <w:pPr>
              <w:jc w:val="center"/>
              <w:rPr>
                <w:rFonts w:ascii="Times New Roman" w:eastAsia="Times New Roman" w:hAnsi="Times New Roman" w:cs="Times New Roman"/>
                <w:sz w:val="22"/>
                <w:szCs w:val="22"/>
              </w:rPr>
            </w:pPr>
            <w:r w:rsidRPr="00E93EDD">
              <w:rPr>
                <w:rFonts w:ascii="Times New Roman" w:eastAsia="Times New Roman" w:hAnsi="Times New Roman" w:cs="Times New Roman"/>
                <w:sz w:val="22"/>
                <w:szCs w:val="22"/>
              </w:rPr>
              <w:t>5/22</w:t>
            </w:r>
          </w:p>
        </w:tc>
        <w:tc>
          <w:tcPr>
            <w:tcW w:w="8100" w:type="dxa"/>
            <w:shd w:val="clear" w:color="auto" w:fill="DADFE1"/>
            <w:vAlign w:val="center"/>
          </w:tcPr>
          <w:p w14:paraId="02925464" w14:textId="6EF855CE" w:rsidR="00E9158B" w:rsidRDefault="00BC31BB">
            <w:pPr>
              <w:tabs>
                <w:tab w:val="left" w:pos="2231"/>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 xml:space="preserve">AM </w:t>
            </w:r>
            <w:r w:rsidR="00EE1403">
              <w:rPr>
                <w:rFonts w:ascii="Times New Roman" w:eastAsia="Times New Roman" w:hAnsi="Times New Roman" w:cs="Times New Roman"/>
                <w:color w:val="333333"/>
              </w:rPr>
              <w:t>weather-dependent s</w:t>
            </w:r>
            <w:r>
              <w:rPr>
                <w:rFonts w:ascii="Times New Roman" w:eastAsia="Times New Roman" w:hAnsi="Times New Roman" w:cs="Times New Roman"/>
                <w:color w:val="333333"/>
              </w:rPr>
              <w:t>m</w:t>
            </w:r>
            <w:r w:rsidR="00EE1403">
              <w:rPr>
                <w:rFonts w:ascii="Times New Roman" w:eastAsia="Times New Roman" w:hAnsi="Times New Roman" w:cs="Times New Roman"/>
                <w:color w:val="333333"/>
              </w:rPr>
              <w:t>all boat t</w:t>
            </w:r>
            <w:r>
              <w:rPr>
                <w:rFonts w:ascii="Times New Roman" w:eastAsia="Times New Roman" w:hAnsi="Times New Roman" w:cs="Times New Roman"/>
                <w:color w:val="333333"/>
              </w:rPr>
              <w:t>ransfer</w:t>
            </w:r>
            <w:r w:rsidR="00832671">
              <w:rPr>
                <w:rFonts w:ascii="Times New Roman" w:eastAsia="Times New Roman" w:hAnsi="Times New Roman" w:cs="Times New Roman"/>
                <w:color w:val="333333"/>
              </w:rPr>
              <w:t xml:space="preserve"> of </w:t>
            </w:r>
            <w:r>
              <w:rPr>
                <w:rFonts w:ascii="Times New Roman" w:eastAsia="Times New Roman" w:hAnsi="Times New Roman" w:cs="Times New Roman"/>
                <w:color w:val="333333"/>
              </w:rPr>
              <w:t>personnel. Departing one Kongsberg technician, arriving one Teledyne technician. Transit to UCTD testing location, followed by UCTD testing. Overnight speed noise testing or mapping.</w:t>
            </w:r>
          </w:p>
        </w:tc>
      </w:tr>
      <w:tr w:rsidR="00E9158B" w14:paraId="0BD016BD" w14:textId="77777777" w:rsidTr="00E93EDD">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350" w:type="dxa"/>
            <w:vAlign w:val="center"/>
          </w:tcPr>
          <w:p w14:paraId="49FC6D6C" w14:textId="77777777" w:rsidR="00E9158B" w:rsidRPr="00E93EDD" w:rsidRDefault="00BC31BB" w:rsidP="00E93EDD">
            <w:pPr>
              <w:jc w:val="center"/>
              <w:rPr>
                <w:rFonts w:ascii="Times New Roman" w:eastAsia="Times New Roman" w:hAnsi="Times New Roman" w:cs="Times New Roman"/>
                <w:sz w:val="22"/>
                <w:szCs w:val="22"/>
              </w:rPr>
            </w:pPr>
            <w:r w:rsidRPr="00E93EDD">
              <w:rPr>
                <w:rFonts w:ascii="Times New Roman" w:eastAsia="Times New Roman" w:hAnsi="Times New Roman" w:cs="Times New Roman"/>
                <w:sz w:val="22"/>
                <w:szCs w:val="22"/>
              </w:rPr>
              <w:t>5/23</w:t>
            </w:r>
          </w:p>
        </w:tc>
        <w:tc>
          <w:tcPr>
            <w:tcW w:w="8100" w:type="dxa"/>
            <w:vAlign w:val="center"/>
          </w:tcPr>
          <w:p w14:paraId="73FEAA16" w14:textId="164FF899" w:rsidR="00E9158B" w:rsidRDefault="00BC31BB">
            <w:pPr>
              <w:tabs>
                <w:tab w:val="left" w:pos="2231"/>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UCTD testing. Overnight opportunistic mapping and transit to Key West.</w:t>
            </w:r>
            <w:r w:rsidR="00DD52AB">
              <w:rPr>
                <w:rFonts w:ascii="Times New Roman" w:eastAsia="Times New Roman" w:hAnsi="Times New Roman" w:cs="Times New Roman"/>
                <w:color w:val="333333"/>
              </w:rPr>
              <w:t xml:space="preserve"> Post-cruise meeting with ECs, OPS, and Command.</w:t>
            </w:r>
          </w:p>
        </w:tc>
      </w:tr>
      <w:tr w:rsidR="00E9158B" w14:paraId="0DCCB396" w14:textId="77777777" w:rsidTr="00E93EDD">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350" w:type="dxa"/>
            <w:shd w:val="clear" w:color="auto" w:fill="DADFE1"/>
            <w:vAlign w:val="center"/>
          </w:tcPr>
          <w:p w14:paraId="4905172B" w14:textId="77777777" w:rsidR="00E9158B" w:rsidRPr="00E93EDD" w:rsidRDefault="00BC31BB" w:rsidP="00E93EDD">
            <w:pPr>
              <w:jc w:val="center"/>
              <w:rPr>
                <w:rFonts w:ascii="Times New Roman" w:eastAsia="Times New Roman" w:hAnsi="Times New Roman" w:cs="Times New Roman"/>
                <w:sz w:val="22"/>
                <w:szCs w:val="22"/>
              </w:rPr>
            </w:pPr>
            <w:r w:rsidRPr="00E93EDD">
              <w:rPr>
                <w:rFonts w:ascii="Times New Roman" w:eastAsia="Times New Roman" w:hAnsi="Times New Roman" w:cs="Times New Roman"/>
                <w:sz w:val="22"/>
                <w:szCs w:val="22"/>
              </w:rPr>
              <w:t>5/24</w:t>
            </w:r>
          </w:p>
        </w:tc>
        <w:tc>
          <w:tcPr>
            <w:tcW w:w="8100" w:type="dxa"/>
            <w:shd w:val="clear" w:color="auto" w:fill="DADFE1"/>
            <w:vAlign w:val="center"/>
          </w:tcPr>
          <w:p w14:paraId="6356A389" w14:textId="11BE1525" w:rsidR="00E9158B" w:rsidRDefault="00BC31BB">
            <w:pPr>
              <w:tabs>
                <w:tab w:val="left" w:pos="2231"/>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 xml:space="preserve">Arrive at Key West. Demobilization. </w:t>
            </w:r>
            <w:r w:rsidR="00E93EDD">
              <w:rPr>
                <w:rFonts w:ascii="Times New Roman" w:eastAsia="Times New Roman" w:hAnsi="Times New Roman" w:cs="Times New Roman"/>
              </w:rPr>
              <w:t xml:space="preserve">Data/Video/VSAT demobilization will take place once the ship docks, and will require rack room and </w:t>
            </w:r>
            <w:proofErr w:type="spellStart"/>
            <w:r w:rsidR="00E93EDD">
              <w:rPr>
                <w:rFonts w:ascii="Times New Roman" w:eastAsia="Times New Roman" w:hAnsi="Times New Roman" w:cs="Times New Roman"/>
              </w:rPr>
              <w:t>drylab</w:t>
            </w:r>
            <w:proofErr w:type="spellEnd"/>
            <w:r w:rsidR="00E93EDD">
              <w:rPr>
                <w:rFonts w:ascii="Times New Roman" w:eastAsia="Times New Roman" w:hAnsi="Times New Roman" w:cs="Times New Roman"/>
              </w:rPr>
              <w:t xml:space="preserve"> power.  If necessary, any items will be removed from the ship as support is available from the deck crew.  Crane support is not anticipated, but may be required. </w:t>
            </w:r>
            <w:r>
              <w:rPr>
                <w:rFonts w:ascii="Times New Roman" w:eastAsia="Times New Roman" w:hAnsi="Times New Roman" w:cs="Times New Roman"/>
                <w:color w:val="333333"/>
              </w:rPr>
              <w:t xml:space="preserve">Departure of some mission personnel. </w:t>
            </w:r>
          </w:p>
        </w:tc>
      </w:tr>
      <w:tr w:rsidR="00E9158B" w14:paraId="2E4ADFA5" w14:textId="77777777" w:rsidTr="00E93EDD">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350" w:type="dxa"/>
            <w:vAlign w:val="center"/>
          </w:tcPr>
          <w:p w14:paraId="01123BCA" w14:textId="77777777" w:rsidR="00E9158B" w:rsidRPr="00E93EDD" w:rsidRDefault="00BC31BB" w:rsidP="00E93EDD">
            <w:pPr>
              <w:jc w:val="center"/>
              <w:rPr>
                <w:rFonts w:ascii="Times New Roman" w:eastAsia="Times New Roman" w:hAnsi="Times New Roman" w:cs="Times New Roman"/>
                <w:sz w:val="22"/>
                <w:szCs w:val="22"/>
              </w:rPr>
            </w:pPr>
            <w:r w:rsidRPr="00E93EDD">
              <w:rPr>
                <w:rFonts w:ascii="Times New Roman" w:eastAsia="Times New Roman" w:hAnsi="Times New Roman" w:cs="Times New Roman"/>
                <w:sz w:val="22"/>
                <w:szCs w:val="22"/>
              </w:rPr>
              <w:t>5/25</w:t>
            </w:r>
          </w:p>
        </w:tc>
        <w:tc>
          <w:tcPr>
            <w:tcW w:w="8100" w:type="dxa"/>
            <w:vAlign w:val="center"/>
          </w:tcPr>
          <w:p w14:paraId="338C73FF" w14:textId="77777777" w:rsidR="00E9158B" w:rsidRDefault="00BC31BB">
            <w:pPr>
              <w:tabs>
                <w:tab w:val="left" w:pos="2231"/>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rPr>
            </w:pPr>
            <w:r>
              <w:rPr>
                <w:rFonts w:ascii="Times New Roman" w:eastAsia="Times New Roman" w:hAnsi="Times New Roman" w:cs="Times New Roman"/>
                <w:color w:val="333333"/>
              </w:rPr>
              <w:t xml:space="preserve">Departure of remaining mission personnel. </w:t>
            </w:r>
          </w:p>
        </w:tc>
      </w:tr>
    </w:tbl>
    <w:p w14:paraId="0E3F654E" w14:textId="46DF95EA" w:rsidR="00E9158B" w:rsidRPr="00D6214A" w:rsidRDefault="00BC31BB" w:rsidP="00D6214A">
      <w:pPr>
        <w:pStyle w:val="Subtitle"/>
        <w:rPr>
          <w:rFonts w:ascii="Times New Roman" w:eastAsia="Times New Roman" w:hAnsi="Times New Roman" w:cs="Times New Roman"/>
        </w:rPr>
      </w:pPr>
      <w:r>
        <w:rPr>
          <w:rFonts w:ascii="Times New Roman" w:eastAsia="Times New Roman" w:hAnsi="Times New Roman" w:cs="Times New Roman"/>
          <w:b/>
        </w:rPr>
        <w:t>Table 5:</w:t>
      </w:r>
      <w:r>
        <w:rPr>
          <w:rFonts w:ascii="Times New Roman" w:eastAsia="Times New Roman" w:hAnsi="Times New Roman" w:cs="Times New Roman"/>
        </w:rPr>
        <w:t xml:space="preserve"> Detailed Cruise Itinerary. This is an approximate itinerary and is subject to change based on objective completion.</w:t>
      </w:r>
    </w:p>
    <w:p w14:paraId="311E19A5" w14:textId="77777777" w:rsidR="00E9158B" w:rsidRDefault="00BC31BB">
      <w:pPr>
        <w:pStyle w:val="Subtitle"/>
        <w:rPr>
          <w:rFonts w:ascii="Times New Roman" w:eastAsia="Times New Roman" w:hAnsi="Times New Roman" w:cs="Times New Roman"/>
        </w:rPr>
      </w:pPr>
      <w:r>
        <w:rPr>
          <w:rFonts w:ascii="Times New Roman" w:eastAsia="Times New Roman" w:hAnsi="Times New Roman" w:cs="Times New Roman"/>
          <w:color w:val="001489"/>
          <w:sz w:val="28"/>
          <w:szCs w:val="28"/>
        </w:rPr>
        <w:t xml:space="preserve">B.  Staging and </w:t>
      </w:r>
      <w:proofErr w:type="spellStart"/>
      <w:r>
        <w:rPr>
          <w:rFonts w:ascii="Times New Roman" w:eastAsia="Times New Roman" w:hAnsi="Times New Roman" w:cs="Times New Roman"/>
          <w:color w:val="001489"/>
          <w:sz w:val="28"/>
          <w:szCs w:val="28"/>
        </w:rPr>
        <w:t>Destaging</w:t>
      </w:r>
      <w:proofErr w:type="spellEnd"/>
    </w:p>
    <w:p w14:paraId="6ACAA8E4" w14:textId="77777777" w:rsidR="00E9158B" w:rsidRDefault="00BC31BB">
      <w:pPr>
        <w:pBdr>
          <w:top w:val="nil"/>
          <w:left w:val="nil"/>
          <w:bottom w:val="nil"/>
          <w:right w:val="nil"/>
          <w:between w:val="nil"/>
        </w:pBdr>
        <w:rPr>
          <w:rFonts w:ascii="Cambria" w:eastAsia="Cambria" w:hAnsi="Cambria" w:cs="Cambria"/>
        </w:rPr>
      </w:pPr>
      <w:r>
        <w:rPr>
          <w:rFonts w:ascii="Times New Roman" w:eastAsia="Times New Roman" w:hAnsi="Times New Roman" w:cs="Times New Roman"/>
          <w:i/>
        </w:rPr>
        <w:t>Deep Discoverer</w:t>
      </w:r>
      <w:r>
        <w:rPr>
          <w:rFonts w:ascii="Times New Roman" w:eastAsia="Times New Roman" w:hAnsi="Times New Roman" w:cs="Times New Roman"/>
        </w:rPr>
        <w:t xml:space="preserve">, </w:t>
      </w:r>
      <w:proofErr w:type="spellStart"/>
      <w:r>
        <w:rPr>
          <w:rFonts w:ascii="Times New Roman" w:eastAsia="Times New Roman" w:hAnsi="Times New Roman" w:cs="Times New Roman"/>
          <w:i/>
        </w:rPr>
        <w:t>Seirios</w:t>
      </w:r>
      <w:proofErr w:type="spellEnd"/>
      <w:r>
        <w:rPr>
          <w:rFonts w:ascii="Times New Roman" w:eastAsia="Times New Roman" w:hAnsi="Times New Roman" w:cs="Times New Roman"/>
        </w:rPr>
        <w:t xml:space="preserve">, and the ROV storage container plan to be loaded onto the </w:t>
      </w:r>
      <w:proofErr w:type="spellStart"/>
      <w:r>
        <w:rPr>
          <w:rFonts w:ascii="Times New Roman" w:eastAsia="Times New Roman" w:hAnsi="Times New Roman" w:cs="Times New Roman"/>
          <w:i/>
        </w:rPr>
        <w:t>Okeanos</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on the morning of May 7th. Standard preparation for ROV expeditions is anticipated, which includes hydraulic use, the ability to ping the USBL, and high voltage operations. Additionally, mobilization will require multiple ROV dockside dives, both tied to the crane and free to extend the length of the tether, likely beginning May 8th and continuing for the duration of the dockside period.   Deck and ROV teams will practice ROV launches, recoveries, and emergency recoveries prior to leaving port.  This training schedule is flexible, but all deck crew should be present for at least one launch with pull pin, one recovery with daisy chain, and one emergency recovery.  Attendance by all personnel involved with launch and recovery operations (deck, bridge) is encouraged.   </w:t>
      </w:r>
    </w:p>
    <w:p w14:paraId="7BBE2221" w14:textId="77777777" w:rsidR="00E9158B" w:rsidRDefault="00BC31B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Minimal de-mobilization is expected. The ROV team will follow normal de-mobilization procedures and will secure all ROV spaces, including high voltage and the winch, before small boat departure on the 18th.  Data/Video/VSAT demobilization will take place once the ship </w:t>
      </w:r>
      <w:r>
        <w:rPr>
          <w:rFonts w:ascii="Times New Roman" w:eastAsia="Times New Roman" w:hAnsi="Times New Roman" w:cs="Times New Roman"/>
        </w:rPr>
        <w:lastRenderedPageBreak/>
        <w:t xml:space="preserve">docks, and will require rack room and </w:t>
      </w:r>
      <w:proofErr w:type="spellStart"/>
      <w:r>
        <w:rPr>
          <w:rFonts w:ascii="Times New Roman" w:eastAsia="Times New Roman" w:hAnsi="Times New Roman" w:cs="Times New Roman"/>
        </w:rPr>
        <w:t>drylab</w:t>
      </w:r>
      <w:proofErr w:type="spellEnd"/>
      <w:r>
        <w:rPr>
          <w:rFonts w:ascii="Times New Roman" w:eastAsia="Times New Roman" w:hAnsi="Times New Roman" w:cs="Times New Roman"/>
        </w:rPr>
        <w:t xml:space="preserve"> power.  If necessary, any items will be removed from the ship as support is available from the deck crew.  Crane support is not anticipated, but may be required.  As well, work aloft is not expected, but may be required should VSAT issues arise during the shakedown.   </w:t>
      </w:r>
    </w:p>
    <w:p w14:paraId="483058C7" w14:textId="77777777" w:rsidR="00E9158B" w:rsidRDefault="00BC31BB">
      <w:pPr>
        <w:pBdr>
          <w:top w:val="nil"/>
          <w:left w:val="nil"/>
          <w:bottom w:val="nil"/>
          <w:right w:val="nil"/>
          <w:between w:val="nil"/>
        </w:pBdr>
        <w:rPr>
          <w:rFonts w:ascii="Times New Roman" w:eastAsia="Times New Roman" w:hAnsi="Times New Roman" w:cs="Times New Roman"/>
          <w:b/>
        </w:rPr>
      </w:pPr>
      <w:r>
        <w:rPr>
          <w:rFonts w:ascii="Times New Roman" w:eastAsia="Times New Roman" w:hAnsi="Times New Roman" w:cs="Times New Roman"/>
          <w:b/>
        </w:rPr>
        <w:t>C. Operations to be Conducted</w:t>
      </w:r>
    </w:p>
    <w:p w14:paraId="01CAAFD3" w14:textId="77777777" w:rsidR="00E9158B" w:rsidRDefault="00BC31BB">
      <w:pPr>
        <w:numPr>
          <w:ilvl w:val="0"/>
          <w:numId w:val="2"/>
        </w:numPr>
        <w:pBdr>
          <w:top w:val="nil"/>
          <w:left w:val="nil"/>
          <w:bottom w:val="nil"/>
          <w:right w:val="nil"/>
          <w:between w:val="nil"/>
        </w:pBdr>
        <w:spacing w:after="0"/>
        <w:rPr>
          <w:rFonts w:ascii="Times New Roman" w:eastAsia="Times New Roman" w:hAnsi="Times New Roman" w:cs="Times New Roman"/>
          <w:b/>
          <w:color w:val="333333"/>
        </w:rPr>
      </w:pPr>
      <w:r>
        <w:rPr>
          <w:rFonts w:ascii="Times New Roman" w:eastAsia="Times New Roman" w:hAnsi="Times New Roman" w:cs="Times New Roman"/>
          <w:b/>
          <w:color w:val="333333"/>
        </w:rPr>
        <w:t>Telepresence / Outreach Events</w:t>
      </w:r>
    </w:p>
    <w:p w14:paraId="57C7E9D9" w14:textId="77777777" w:rsidR="00E9158B" w:rsidRDefault="00BC31BB">
      <w:pPr>
        <w:numPr>
          <w:ilvl w:val="1"/>
          <w:numId w:val="2"/>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rPr>
        <w:t>No live events are expected</w:t>
      </w:r>
    </w:p>
    <w:p w14:paraId="2B630C84" w14:textId="77777777" w:rsidR="00E9158B" w:rsidRDefault="00BC31BB">
      <w:pPr>
        <w:pBdr>
          <w:top w:val="nil"/>
          <w:left w:val="nil"/>
          <w:bottom w:val="nil"/>
          <w:right w:val="nil"/>
          <w:between w:val="nil"/>
        </w:pBdr>
        <w:spacing w:after="0"/>
        <w:ind w:left="144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11E3F6E7" w14:textId="77777777" w:rsidR="00E9158B" w:rsidRDefault="00BC31BB">
      <w:pPr>
        <w:numPr>
          <w:ilvl w:val="0"/>
          <w:numId w:val="2"/>
        </w:numPr>
        <w:pBdr>
          <w:top w:val="nil"/>
          <w:left w:val="nil"/>
          <w:bottom w:val="nil"/>
          <w:right w:val="nil"/>
          <w:between w:val="nil"/>
        </w:pBdr>
        <w:spacing w:after="0"/>
        <w:rPr>
          <w:rFonts w:ascii="Times New Roman" w:eastAsia="Times New Roman" w:hAnsi="Times New Roman" w:cs="Times New Roman"/>
          <w:b/>
          <w:color w:val="333333"/>
        </w:rPr>
      </w:pPr>
      <w:r>
        <w:rPr>
          <w:rFonts w:ascii="Times New Roman" w:eastAsia="Times New Roman" w:hAnsi="Times New Roman" w:cs="Times New Roman"/>
          <w:b/>
          <w:color w:val="333333"/>
        </w:rPr>
        <w:t xml:space="preserve">In-Port Events  </w:t>
      </w:r>
    </w:p>
    <w:p w14:paraId="7183B250" w14:textId="77777777" w:rsidR="00E9158B" w:rsidRDefault="00BC31BB">
      <w:pPr>
        <w:numPr>
          <w:ilvl w:val="0"/>
          <w:numId w:val="17"/>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No port events are expected.</w:t>
      </w:r>
    </w:p>
    <w:p w14:paraId="645CA251" w14:textId="77777777" w:rsidR="00E9158B" w:rsidRDefault="00BC31BB">
      <w:pPr>
        <w:pStyle w:val="Heading1"/>
        <w:rPr>
          <w:rFonts w:ascii="Times New Roman" w:eastAsia="Times New Roman" w:hAnsi="Times New Roman" w:cs="Times New Roman"/>
        </w:rPr>
      </w:pPr>
      <w:r>
        <w:rPr>
          <w:rFonts w:ascii="Times New Roman" w:eastAsia="Times New Roman" w:hAnsi="Times New Roman" w:cs="Times New Roman"/>
        </w:rPr>
        <w:t>D. SCUBA Dive Plan</w:t>
      </w:r>
    </w:p>
    <w:p w14:paraId="50CBF5FC"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 xml:space="preserve">All dives are to be conducted in accordance with the requirements and regulations of the </w:t>
      </w:r>
      <w:hyperlink r:id="rId21">
        <w:r>
          <w:rPr>
            <w:rFonts w:ascii="Times New Roman" w:eastAsia="Times New Roman" w:hAnsi="Times New Roman" w:cs="Times New Roman"/>
            <w:color w:val="0078A9"/>
            <w:u w:val="single"/>
          </w:rPr>
          <w:t>NOAA Diving Program</w:t>
        </w:r>
      </w:hyperlink>
      <w:r>
        <w:rPr>
          <w:rFonts w:ascii="Times New Roman" w:eastAsia="Times New Roman" w:hAnsi="Times New Roman" w:cs="Times New Roman"/>
        </w:rPr>
        <w:t xml:space="preserve"> and require the approval of the ship’s Commanding Officer. No science dives are planned during EX-19-02, but the ship may plan training, safety drill, or maintenance dives. </w:t>
      </w:r>
    </w:p>
    <w:p w14:paraId="3BA8A85A" w14:textId="77777777" w:rsidR="00E9158B" w:rsidRDefault="00BC31BB">
      <w:pPr>
        <w:pStyle w:val="Heading1"/>
        <w:rPr>
          <w:rFonts w:ascii="Times New Roman" w:eastAsia="Times New Roman" w:hAnsi="Times New Roman" w:cs="Times New Roman"/>
        </w:rPr>
      </w:pPr>
      <w:r>
        <w:rPr>
          <w:rFonts w:ascii="Times New Roman" w:eastAsia="Times New Roman" w:hAnsi="Times New Roman" w:cs="Times New Roman"/>
        </w:rPr>
        <w:t xml:space="preserve">E. Applicable Restrictions </w:t>
      </w:r>
    </w:p>
    <w:p w14:paraId="504F5C70" w14:textId="77777777" w:rsidR="00E9158B" w:rsidRDefault="00BC31BB">
      <w:pPr>
        <w:rPr>
          <w:rFonts w:ascii="Times New Roman" w:eastAsia="Times New Roman" w:hAnsi="Times New Roman" w:cs="Times New Roman"/>
          <w:b/>
          <w:color w:val="333333"/>
        </w:rPr>
      </w:pPr>
      <w:r>
        <w:rPr>
          <w:rFonts w:ascii="Times New Roman" w:eastAsia="Times New Roman" w:hAnsi="Times New Roman" w:cs="Times New Roman"/>
          <w:b/>
          <w:color w:val="333333"/>
        </w:rPr>
        <w:t>Sonar Operations</w:t>
      </w:r>
    </w:p>
    <w:p w14:paraId="0F9A0311" w14:textId="639B23C6" w:rsidR="00E9158B" w:rsidRDefault="00BC31BB">
      <w:pPr>
        <w:rPr>
          <w:rFonts w:ascii="Times New Roman" w:eastAsia="Times New Roman" w:hAnsi="Times New Roman" w:cs="Times New Roman"/>
        </w:rPr>
      </w:pPr>
      <w:r>
        <w:rPr>
          <w:rFonts w:ascii="Times New Roman" w:eastAsia="Times New Roman" w:hAnsi="Times New Roman" w:cs="Times New Roman"/>
        </w:rPr>
        <w:t>EM 302, EK 60</w:t>
      </w:r>
      <w:r w:rsidR="00285F33">
        <w:rPr>
          <w:rFonts w:ascii="Times New Roman" w:eastAsia="Times New Roman" w:hAnsi="Times New Roman" w:cs="Times New Roman"/>
        </w:rPr>
        <w:t>/80</w:t>
      </w:r>
      <w:r>
        <w:rPr>
          <w:rFonts w:ascii="Times New Roman" w:eastAsia="Times New Roman" w:hAnsi="Times New Roman" w:cs="Times New Roman"/>
        </w:rPr>
        <w:t>, ADCP, and sub-bottom profiler data acquisition is planned for this cruise. All data acquisition will be conducted in accordance with established standard operating procedures under the direction of the mapping team lead. These operating procedures will include protection measures when operating in the vicinity of marine mammals, sea turtles or Endangered Species Act-listed species as described in the appendices of this document. The final decision to operate and collect 24-hour sub-bottom profiler data will be at the discretion of the Commanding Officer.</w:t>
      </w:r>
    </w:p>
    <w:p w14:paraId="22745681" w14:textId="77777777" w:rsidR="00E9158B" w:rsidRDefault="00BC31BB">
      <w:pPr>
        <w:pStyle w:val="Title"/>
        <w:rPr>
          <w:rFonts w:ascii="Times New Roman" w:eastAsia="Times New Roman" w:hAnsi="Times New Roman" w:cs="Times New Roman"/>
        </w:rPr>
      </w:pPr>
      <w:r>
        <w:rPr>
          <w:rFonts w:ascii="Times New Roman" w:eastAsia="Times New Roman" w:hAnsi="Times New Roman" w:cs="Times New Roman"/>
        </w:rPr>
        <w:t>III.</w:t>
      </w:r>
      <w:r>
        <w:rPr>
          <w:rFonts w:ascii="Times New Roman" w:eastAsia="Times New Roman" w:hAnsi="Times New Roman" w:cs="Times New Roman"/>
        </w:rPr>
        <w:tab/>
        <w:t>Equipment</w:t>
      </w:r>
    </w:p>
    <w:p w14:paraId="64275699" w14:textId="77777777" w:rsidR="00E9158B" w:rsidRDefault="00BC31BB">
      <w:pPr>
        <w:pStyle w:val="Heading1"/>
        <w:rPr>
          <w:rFonts w:ascii="Times New Roman" w:eastAsia="Times New Roman" w:hAnsi="Times New Roman" w:cs="Times New Roman"/>
        </w:rPr>
      </w:pPr>
      <w:r>
        <w:rPr>
          <w:rFonts w:ascii="Times New Roman" w:eastAsia="Times New Roman" w:hAnsi="Times New Roman" w:cs="Times New Roman"/>
        </w:rPr>
        <w:t xml:space="preserve">A. Equipment and capabilities provided by the ship </w:t>
      </w:r>
    </w:p>
    <w:p w14:paraId="54320D36" w14:textId="77777777" w:rsidR="00E9158B" w:rsidRDefault="00BC31BB">
      <w:pPr>
        <w:numPr>
          <w:ilvl w:val="0"/>
          <w:numId w:val="4"/>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rPr>
        <w:t xml:space="preserve">Kongsberg </w:t>
      </w:r>
      <w:proofErr w:type="spellStart"/>
      <w:r>
        <w:rPr>
          <w:rFonts w:ascii="Times New Roman" w:eastAsia="Times New Roman" w:hAnsi="Times New Roman" w:cs="Times New Roman"/>
          <w:color w:val="000000"/>
        </w:rPr>
        <w:t>Simrad</w:t>
      </w:r>
      <w:proofErr w:type="spellEnd"/>
      <w:r>
        <w:rPr>
          <w:rFonts w:ascii="Times New Roman" w:eastAsia="Times New Roman" w:hAnsi="Times New Roman" w:cs="Times New Roman"/>
          <w:color w:val="000000"/>
        </w:rPr>
        <w:t xml:space="preserve"> EM302 </w:t>
      </w:r>
      <w:proofErr w:type="spellStart"/>
      <w:r>
        <w:rPr>
          <w:rFonts w:ascii="Times New Roman" w:eastAsia="Times New Roman" w:hAnsi="Times New Roman" w:cs="Times New Roman"/>
          <w:color w:val="000000"/>
        </w:rPr>
        <w:t>Multibeam</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Echosounder</w:t>
      </w:r>
      <w:proofErr w:type="spellEnd"/>
      <w:r>
        <w:rPr>
          <w:rFonts w:ascii="Times New Roman" w:eastAsia="Times New Roman" w:hAnsi="Times New Roman" w:cs="Times New Roman"/>
          <w:color w:val="000000"/>
        </w:rPr>
        <w:t xml:space="preserve"> (MBES)</w:t>
      </w:r>
    </w:p>
    <w:p w14:paraId="1F31C475" w14:textId="77777777" w:rsidR="00E9158B" w:rsidRDefault="00BC31BB">
      <w:pPr>
        <w:numPr>
          <w:ilvl w:val="0"/>
          <w:numId w:val="4"/>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rPr>
        <w:t xml:space="preserve">Kongsberg </w:t>
      </w:r>
      <w:proofErr w:type="spellStart"/>
      <w:r>
        <w:rPr>
          <w:rFonts w:ascii="Times New Roman" w:eastAsia="Times New Roman" w:hAnsi="Times New Roman" w:cs="Times New Roman"/>
          <w:color w:val="000000"/>
        </w:rPr>
        <w:t>Simrad</w:t>
      </w:r>
      <w:proofErr w:type="spellEnd"/>
      <w:r>
        <w:rPr>
          <w:rFonts w:ascii="Times New Roman" w:eastAsia="Times New Roman" w:hAnsi="Times New Roman" w:cs="Times New Roman"/>
          <w:color w:val="000000"/>
        </w:rPr>
        <w:t xml:space="preserve"> EK60 Deepwater </w:t>
      </w:r>
      <w:proofErr w:type="spellStart"/>
      <w:r>
        <w:rPr>
          <w:rFonts w:ascii="Times New Roman" w:eastAsia="Times New Roman" w:hAnsi="Times New Roman" w:cs="Times New Roman"/>
          <w:color w:val="000000"/>
        </w:rPr>
        <w:t>Echosounders</w:t>
      </w:r>
      <w:proofErr w:type="spellEnd"/>
      <w:r>
        <w:rPr>
          <w:rFonts w:ascii="Times New Roman" w:eastAsia="Times New Roman" w:hAnsi="Times New Roman" w:cs="Times New Roman"/>
          <w:color w:val="000000"/>
        </w:rPr>
        <w:t xml:space="preserve"> (18, 38, 70, 120, 200 kH</w:t>
      </w:r>
      <w:r>
        <w:rPr>
          <w:rFonts w:ascii="Times New Roman" w:eastAsia="Times New Roman" w:hAnsi="Times New Roman" w:cs="Times New Roman"/>
        </w:rPr>
        <w:t xml:space="preserve">z) </w:t>
      </w:r>
      <w:r>
        <w:rPr>
          <w:rFonts w:ascii="Times New Roman" w:eastAsia="Times New Roman" w:hAnsi="Times New Roman" w:cs="Times New Roman"/>
          <w:color w:val="000000"/>
        </w:rPr>
        <w:t>and GPTs (18, 120, 200 kHz)</w:t>
      </w:r>
    </w:p>
    <w:p w14:paraId="534A8F4C" w14:textId="77777777" w:rsidR="00E9158B" w:rsidRDefault="00BC31BB">
      <w:pPr>
        <w:numPr>
          <w:ilvl w:val="0"/>
          <w:numId w:val="4"/>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rPr>
        <w:t>Knudsen Chirp 3260 Sub-bottom profiler</w:t>
      </w:r>
      <w:r>
        <w:rPr>
          <w:rFonts w:ascii="Times New Roman" w:eastAsia="Times New Roman" w:hAnsi="Times New Roman" w:cs="Times New Roman"/>
        </w:rPr>
        <w:t xml:space="preserve"> </w:t>
      </w:r>
      <w:r>
        <w:rPr>
          <w:rFonts w:ascii="Times New Roman" w:eastAsia="Times New Roman" w:hAnsi="Times New Roman" w:cs="Times New Roman"/>
          <w:color w:val="000000"/>
        </w:rPr>
        <w:t>(SBP)</w:t>
      </w:r>
    </w:p>
    <w:p w14:paraId="6E684BCB" w14:textId="77777777" w:rsidR="00E9158B" w:rsidRDefault="00BC31BB">
      <w:pPr>
        <w:numPr>
          <w:ilvl w:val="0"/>
          <w:numId w:val="4"/>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rPr>
        <w:t>Teledyne RDI Workhorse Mariner (300 kHz) ADCP</w:t>
      </w:r>
    </w:p>
    <w:p w14:paraId="3230AE3F" w14:textId="77777777" w:rsidR="00E9158B" w:rsidRDefault="00BC31BB">
      <w:pPr>
        <w:numPr>
          <w:ilvl w:val="0"/>
          <w:numId w:val="4"/>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rPr>
        <w:t xml:space="preserve">Teledyne RDI Ocean Surveyor (38 kHz) ADCP </w:t>
      </w:r>
    </w:p>
    <w:p w14:paraId="10997856" w14:textId="77777777" w:rsidR="00E9158B" w:rsidRDefault="00BC31BB">
      <w:pPr>
        <w:numPr>
          <w:ilvl w:val="0"/>
          <w:numId w:val="4"/>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rPr>
        <w:lastRenderedPageBreak/>
        <w:t xml:space="preserve">LHM </w:t>
      </w:r>
      <w:proofErr w:type="spellStart"/>
      <w:r>
        <w:rPr>
          <w:rFonts w:ascii="Times New Roman" w:eastAsia="Times New Roman" w:hAnsi="Times New Roman" w:cs="Times New Roman"/>
          <w:color w:val="000000"/>
        </w:rPr>
        <w:t>Sippican</w:t>
      </w:r>
      <w:proofErr w:type="spellEnd"/>
      <w:r>
        <w:rPr>
          <w:rFonts w:ascii="Times New Roman" w:eastAsia="Times New Roman" w:hAnsi="Times New Roman" w:cs="Times New Roman"/>
          <w:color w:val="000000"/>
        </w:rPr>
        <w:t xml:space="preserve"> XBT Mark21 System (Deep Blue probes)</w:t>
      </w:r>
    </w:p>
    <w:p w14:paraId="6AAA3FB9" w14:textId="77777777" w:rsidR="00E9158B" w:rsidRDefault="00BC31BB">
      <w:pPr>
        <w:numPr>
          <w:ilvl w:val="0"/>
          <w:numId w:val="4"/>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rPr>
        <w:t>AOML Automated XBT Launcher (Deep Blue probes)</w:t>
      </w:r>
    </w:p>
    <w:p w14:paraId="205B9D29" w14:textId="77777777" w:rsidR="00E9158B" w:rsidRDefault="00BC31BB">
      <w:pPr>
        <w:numPr>
          <w:ilvl w:val="0"/>
          <w:numId w:val="4"/>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rPr>
        <w:t>Seabird SBE 911Plus CTD and deck box</w:t>
      </w:r>
    </w:p>
    <w:p w14:paraId="75A8F885" w14:textId="77777777" w:rsidR="00E9158B" w:rsidRDefault="00BC31BB">
      <w:pPr>
        <w:numPr>
          <w:ilvl w:val="0"/>
          <w:numId w:val="4"/>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rPr>
        <w:t xml:space="preserve">Seabird SBE 32 Carousel and 24 2.5 L </w:t>
      </w:r>
      <w:proofErr w:type="spellStart"/>
      <w:r>
        <w:rPr>
          <w:rFonts w:ascii="Times New Roman" w:eastAsia="Times New Roman" w:hAnsi="Times New Roman" w:cs="Times New Roman"/>
          <w:color w:val="000000"/>
        </w:rPr>
        <w:t>Niskin</w:t>
      </w:r>
      <w:proofErr w:type="spellEnd"/>
      <w:r>
        <w:rPr>
          <w:rFonts w:ascii="Times New Roman" w:eastAsia="Times New Roman" w:hAnsi="Times New Roman" w:cs="Times New Roman"/>
          <w:color w:val="000000"/>
        </w:rPr>
        <w:t xml:space="preserve"> Bottles</w:t>
      </w:r>
    </w:p>
    <w:p w14:paraId="6E530338" w14:textId="77777777" w:rsidR="00E9158B" w:rsidRDefault="00BC31BB">
      <w:pPr>
        <w:numPr>
          <w:ilvl w:val="0"/>
          <w:numId w:val="4"/>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rPr>
        <w:t>Light Scattering Sensor (LSS)</w:t>
      </w:r>
    </w:p>
    <w:p w14:paraId="01AF73C2" w14:textId="77777777" w:rsidR="00E9158B" w:rsidRDefault="00BC31BB">
      <w:pPr>
        <w:numPr>
          <w:ilvl w:val="0"/>
          <w:numId w:val="4"/>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rPr>
        <w:t>Oxidation – Reduction Potential (ORP)</w:t>
      </w:r>
    </w:p>
    <w:p w14:paraId="42F8890E" w14:textId="77777777" w:rsidR="00E9158B" w:rsidRDefault="00BC31BB">
      <w:pPr>
        <w:numPr>
          <w:ilvl w:val="0"/>
          <w:numId w:val="4"/>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rPr>
        <w:t>Dissolved Oxygen (DO) sensor</w:t>
      </w:r>
    </w:p>
    <w:p w14:paraId="53AEC50A" w14:textId="77777777" w:rsidR="00E9158B" w:rsidRDefault="00BC31BB">
      <w:pPr>
        <w:numPr>
          <w:ilvl w:val="0"/>
          <w:numId w:val="4"/>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rPr>
        <w:t>Altimeter Sensor and battery pack</w:t>
      </w:r>
    </w:p>
    <w:p w14:paraId="72C9F123" w14:textId="77777777" w:rsidR="00E9158B" w:rsidRDefault="00BC31BB">
      <w:pPr>
        <w:numPr>
          <w:ilvl w:val="0"/>
          <w:numId w:val="4"/>
        </w:numPr>
        <w:pBdr>
          <w:top w:val="nil"/>
          <w:left w:val="nil"/>
          <w:bottom w:val="nil"/>
          <w:right w:val="nil"/>
          <w:between w:val="nil"/>
        </w:pBdr>
        <w:spacing w:after="0"/>
        <w:rPr>
          <w:rFonts w:ascii="Times New Roman" w:eastAsia="Times New Roman" w:hAnsi="Times New Roman" w:cs="Times New Roman"/>
        </w:rPr>
      </w:pPr>
      <w:proofErr w:type="spellStart"/>
      <w:r>
        <w:rPr>
          <w:rFonts w:ascii="Times New Roman" w:eastAsia="Times New Roman" w:hAnsi="Times New Roman" w:cs="Times New Roman"/>
          <w:color w:val="000000"/>
        </w:rPr>
        <w:t>MarineStar</w:t>
      </w:r>
      <w:proofErr w:type="spellEnd"/>
      <w:r>
        <w:rPr>
          <w:rFonts w:ascii="Times New Roman" w:eastAsia="Times New Roman" w:hAnsi="Times New Roman" w:cs="Times New Roman"/>
          <w:color w:val="000000"/>
        </w:rPr>
        <w:t xml:space="preserve"> GPS with </w:t>
      </w:r>
      <w:r>
        <w:rPr>
          <w:rFonts w:ascii="Times New Roman" w:eastAsia="Times New Roman" w:hAnsi="Times New Roman" w:cs="Times New Roman"/>
        </w:rPr>
        <w:t>satellite corrections serial data feeds provided for GFOE network</w:t>
      </w:r>
    </w:p>
    <w:p w14:paraId="4834CA1E" w14:textId="77777777" w:rsidR="00E9158B" w:rsidRDefault="00BC31BB">
      <w:pPr>
        <w:numPr>
          <w:ilvl w:val="0"/>
          <w:numId w:val="4"/>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rPr>
        <w:t xml:space="preserve">POS/MV with </w:t>
      </w:r>
      <w:proofErr w:type="gramStart"/>
      <w:r>
        <w:rPr>
          <w:rFonts w:ascii="Times New Roman" w:eastAsia="Times New Roman" w:hAnsi="Times New Roman" w:cs="Times New Roman"/>
        </w:rPr>
        <w:t xml:space="preserve">serial  </w:t>
      </w:r>
      <w:r>
        <w:rPr>
          <w:rFonts w:ascii="Times New Roman" w:eastAsia="Times New Roman" w:hAnsi="Times New Roman" w:cs="Times New Roman"/>
          <w:color w:val="000000"/>
        </w:rPr>
        <w:t>data</w:t>
      </w:r>
      <w:proofErr w:type="gramEnd"/>
      <w:r>
        <w:rPr>
          <w:rFonts w:ascii="Times New Roman" w:eastAsia="Times New Roman" w:hAnsi="Times New Roman" w:cs="Times New Roman"/>
          <w:color w:val="000000"/>
        </w:rPr>
        <w:t xml:space="preserve"> feeds provided </w:t>
      </w:r>
      <w:r>
        <w:rPr>
          <w:rFonts w:ascii="Times New Roman" w:eastAsia="Times New Roman" w:hAnsi="Times New Roman" w:cs="Times New Roman"/>
        </w:rPr>
        <w:t>for the GFOE network</w:t>
      </w:r>
    </w:p>
    <w:p w14:paraId="2C3ACB39" w14:textId="77777777" w:rsidR="00E9158B" w:rsidRDefault="00BC31BB">
      <w:pPr>
        <w:numPr>
          <w:ilvl w:val="0"/>
          <w:numId w:val="4"/>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rPr>
        <w:t xml:space="preserve">Seabird SBE-45 (Micro TSG) </w:t>
      </w:r>
      <w:r>
        <w:rPr>
          <w:rFonts w:ascii="Times New Roman" w:eastAsia="Times New Roman" w:hAnsi="Times New Roman" w:cs="Times New Roman"/>
        </w:rPr>
        <w:t>data feeds provided for GFOE network</w:t>
      </w:r>
    </w:p>
    <w:p w14:paraId="669319E1" w14:textId="77777777" w:rsidR="00E9158B" w:rsidRDefault="00BC31BB">
      <w:pPr>
        <w:numPr>
          <w:ilvl w:val="0"/>
          <w:numId w:val="4"/>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rPr>
        <w:t>Kongsberg Dynamic Positioning-1 System</w:t>
      </w:r>
    </w:p>
    <w:p w14:paraId="3454B437" w14:textId="77777777" w:rsidR="00E9158B" w:rsidRDefault="00BC31BB">
      <w:pPr>
        <w:numPr>
          <w:ilvl w:val="0"/>
          <w:numId w:val="4"/>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rPr>
        <w:t>ECDIS</w:t>
      </w:r>
    </w:p>
    <w:p w14:paraId="309275E7" w14:textId="77777777" w:rsidR="00E9158B" w:rsidRDefault="00BC31BB">
      <w:pPr>
        <w:numPr>
          <w:ilvl w:val="0"/>
          <w:numId w:val="4"/>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rPr>
        <w:t>Met/</w:t>
      </w:r>
      <w:proofErr w:type="spellStart"/>
      <w:r>
        <w:rPr>
          <w:rFonts w:ascii="Times New Roman" w:eastAsia="Times New Roman" w:hAnsi="Times New Roman" w:cs="Times New Roman"/>
          <w:color w:val="000000"/>
        </w:rPr>
        <w:t>Wx</w:t>
      </w:r>
      <w:proofErr w:type="spellEnd"/>
      <w:r>
        <w:rPr>
          <w:rFonts w:ascii="Times New Roman" w:eastAsia="Times New Roman" w:hAnsi="Times New Roman" w:cs="Times New Roman"/>
          <w:color w:val="000000"/>
        </w:rPr>
        <w:t xml:space="preserve"> Sensor Package with </w:t>
      </w:r>
      <w:r>
        <w:rPr>
          <w:rFonts w:ascii="Times New Roman" w:eastAsia="Times New Roman" w:hAnsi="Times New Roman" w:cs="Times New Roman"/>
        </w:rPr>
        <w:t>serial</w:t>
      </w:r>
      <w:r>
        <w:rPr>
          <w:rFonts w:ascii="Times New Roman" w:eastAsia="Times New Roman" w:hAnsi="Times New Roman" w:cs="Times New Roman"/>
          <w:color w:val="000000"/>
        </w:rPr>
        <w:t xml:space="preserve"> data feeds provided for GFOE network</w:t>
      </w:r>
    </w:p>
    <w:p w14:paraId="7DC1E32D" w14:textId="77777777" w:rsidR="00E9158B" w:rsidRDefault="00BC31BB">
      <w:pPr>
        <w:numPr>
          <w:ilvl w:val="0"/>
          <w:numId w:val="4"/>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rPr>
        <w:t>Three VoIP telephone lines</w:t>
      </w:r>
    </w:p>
    <w:p w14:paraId="12352166" w14:textId="77777777" w:rsidR="00E9158B" w:rsidRDefault="00BC31BB">
      <w:pPr>
        <w:numPr>
          <w:ilvl w:val="0"/>
          <w:numId w:val="4"/>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rPr>
        <w:t>1 functioning and seaworthy SOLAS approved fast rescue boat</w:t>
      </w:r>
    </w:p>
    <w:p w14:paraId="1B4EF6D6" w14:textId="77777777" w:rsidR="00E9158B" w:rsidRDefault="00BC31BB">
      <w:pPr>
        <w:numPr>
          <w:ilvl w:val="0"/>
          <w:numId w:val="4"/>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1 functioning and seaworthy work boat to support ROV operations and personnel transfers</w:t>
      </w:r>
    </w:p>
    <w:p w14:paraId="3F602CBC" w14:textId="77777777" w:rsidR="00E9158B" w:rsidRDefault="00BC31BB">
      <w:pPr>
        <w:pStyle w:val="Heading1"/>
        <w:rPr>
          <w:rFonts w:ascii="Times New Roman" w:eastAsia="Times New Roman" w:hAnsi="Times New Roman" w:cs="Times New Roman"/>
        </w:rPr>
      </w:pPr>
      <w:r>
        <w:rPr>
          <w:rFonts w:ascii="Times New Roman" w:eastAsia="Times New Roman" w:hAnsi="Times New Roman" w:cs="Times New Roman"/>
        </w:rPr>
        <w:t xml:space="preserve">B. Equipment and capabilities provided by the OER and partners </w:t>
      </w:r>
    </w:p>
    <w:p w14:paraId="67A0FC97" w14:textId="77777777" w:rsidR="00E9158B" w:rsidRDefault="00BC31BB">
      <w:pPr>
        <w:numPr>
          <w:ilvl w:val="0"/>
          <w:numId w:val="5"/>
        </w:numPr>
        <w:pBdr>
          <w:top w:val="nil"/>
          <w:left w:val="nil"/>
          <w:bottom w:val="nil"/>
          <w:right w:val="nil"/>
          <w:between w:val="nil"/>
        </w:pBdr>
        <w:spacing w:after="0"/>
        <w:rPr>
          <w:rFonts w:ascii="Times New Roman" w:eastAsia="Times New Roman" w:hAnsi="Times New Roman" w:cs="Times New Roman"/>
        </w:rPr>
      </w:pPr>
      <w:proofErr w:type="spellStart"/>
      <w:r>
        <w:rPr>
          <w:rFonts w:ascii="Times New Roman" w:eastAsia="Times New Roman" w:hAnsi="Times New Roman" w:cs="Times New Roman"/>
          <w:color w:val="000000"/>
        </w:rPr>
        <w:t>Microtops</w:t>
      </w:r>
      <w:proofErr w:type="spellEnd"/>
      <w:r>
        <w:rPr>
          <w:rFonts w:ascii="Times New Roman" w:eastAsia="Times New Roman" w:hAnsi="Times New Roman" w:cs="Times New Roman"/>
          <w:color w:val="000000"/>
        </w:rPr>
        <w:t xml:space="preserve"> II Ozone Monitor Sun photometer and handheld GPS required for NASA Marine Aerosols Network supplementary project.</w:t>
      </w:r>
    </w:p>
    <w:p w14:paraId="260713F5" w14:textId="77777777" w:rsidR="00E9158B" w:rsidRDefault="00BC31BB">
      <w:pPr>
        <w:numPr>
          <w:ilvl w:val="0"/>
          <w:numId w:val="5"/>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rPr>
        <w:t xml:space="preserve">NOAA OER 6000 m </w:t>
      </w:r>
      <w:r>
        <w:rPr>
          <w:rFonts w:ascii="Times New Roman" w:eastAsia="Times New Roman" w:hAnsi="Times New Roman" w:cs="Times New Roman"/>
          <w:i/>
          <w:color w:val="000000"/>
        </w:rPr>
        <w:t>Deep Discoverer</w:t>
      </w:r>
      <w:r>
        <w:rPr>
          <w:rFonts w:ascii="Times New Roman" w:eastAsia="Times New Roman" w:hAnsi="Times New Roman" w:cs="Times New Roman"/>
          <w:color w:val="000000"/>
        </w:rPr>
        <w:t xml:space="preserve"> ROV NOAA </w:t>
      </w:r>
      <w:proofErr w:type="spellStart"/>
      <w:r>
        <w:rPr>
          <w:rFonts w:ascii="Times New Roman" w:eastAsia="Times New Roman" w:hAnsi="Times New Roman" w:cs="Times New Roman"/>
          <w:i/>
          <w:color w:val="000000"/>
        </w:rPr>
        <w:t>Seirios</w:t>
      </w:r>
      <w:proofErr w:type="spellEnd"/>
      <w:r>
        <w:rPr>
          <w:rFonts w:ascii="Times New Roman" w:eastAsia="Times New Roman" w:hAnsi="Times New Roman" w:cs="Times New Roman"/>
          <w:color w:val="000000"/>
        </w:rPr>
        <w:t xml:space="preserve"> Camera Platform </w:t>
      </w:r>
    </w:p>
    <w:p w14:paraId="78957571" w14:textId="77777777" w:rsidR="00E9158B" w:rsidRDefault="00BC31BB">
      <w:pPr>
        <w:numPr>
          <w:ilvl w:val="0"/>
          <w:numId w:val="5"/>
        </w:numPr>
        <w:spacing w:after="0"/>
        <w:rPr>
          <w:rFonts w:ascii="Times New Roman" w:eastAsia="Times New Roman" w:hAnsi="Times New Roman" w:cs="Times New Roman"/>
        </w:rPr>
      </w:pPr>
      <w:r>
        <w:rPr>
          <w:rFonts w:ascii="Times New Roman" w:eastAsia="Times New Roman" w:hAnsi="Times New Roman" w:cs="Times New Roman"/>
        </w:rPr>
        <w:t xml:space="preserve">Teledyne Underway CTD </w:t>
      </w:r>
    </w:p>
    <w:p w14:paraId="18C76F48" w14:textId="4420E2BD" w:rsidR="00E9158B" w:rsidRDefault="00285F33">
      <w:pPr>
        <w:numPr>
          <w:ilvl w:val="0"/>
          <w:numId w:val="5"/>
        </w:numPr>
        <w:spacing w:after="0"/>
        <w:rPr>
          <w:rFonts w:ascii="Times New Roman" w:eastAsia="Times New Roman" w:hAnsi="Times New Roman" w:cs="Times New Roman"/>
        </w:rPr>
      </w:pPr>
      <w:proofErr w:type="spellStart"/>
      <w:r>
        <w:rPr>
          <w:rFonts w:ascii="Times New Roman" w:eastAsia="Times New Roman" w:hAnsi="Times New Roman" w:cs="Times New Roman"/>
        </w:rPr>
        <w:t>Simrad</w:t>
      </w:r>
      <w:proofErr w:type="spellEnd"/>
      <w:r>
        <w:rPr>
          <w:rFonts w:ascii="Times New Roman" w:eastAsia="Times New Roman" w:hAnsi="Times New Roman" w:cs="Times New Roman"/>
        </w:rPr>
        <w:t xml:space="preserve"> </w:t>
      </w:r>
      <w:r w:rsidR="00BC31BB">
        <w:rPr>
          <w:rFonts w:ascii="Times New Roman" w:eastAsia="Times New Roman" w:hAnsi="Times New Roman" w:cs="Times New Roman"/>
        </w:rPr>
        <w:t>EK80 38 kHz and 70 kHz Wide Band Transceivers</w:t>
      </w:r>
    </w:p>
    <w:p w14:paraId="3604E11E" w14:textId="77777777" w:rsidR="00E9158B" w:rsidRDefault="00BC31BB">
      <w:pPr>
        <w:numPr>
          <w:ilvl w:val="0"/>
          <w:numId w:val="5"/>
        </w:numPr>
        <w:spacing w:after="0"/>
        <w:rPr>
          <w:rFonts w:ascii="Times New Roman" w:eastAsia="Times New Roman" w:hAnsi="Times New Roman" w:cs="Times New Roman"/>
        </w:rPr>
      </w:pPr>
      <w:r>
        <w:rPr>
          <w:rFonts w:ascii="Times New Roman" w:eastAsia="Times New Roman" w:hAnsi="Times New Roman" w:cs="Times New Roman"/>
        </w:rPr>
        <w:t xml:space="preserve">QPS </w:t>
      </w:r>
      <w:proofErr w:type="spellStart"/>
      <w:r>
        <w:rPr>
          <w:rFonts w:ascii="Times New Roman" w:eastAsia="Times New Roman" w:hAnsi="Times New Roman" w:cs="Times New Roman"/>
        </w:rPr>
        <w:t>Fledermaus</w:t>
      </w:r>
      <w:proofErr w:type="spellEnd"/>
      <w:r>
        <w:rPr>
          <w:rFonts w:ascii="Times New Roman" w:eastAsia="Times New Roman" w:hAnsi="Times New Roman" w:cs="Times New Roman"/>
        </w:rPr>
        <w:t xml:space="preserve"> Software suite</w:t>
      </w:r>
    </w:p>
    <w:p w14:paraId="743D0C12" w14:textId="77777777" w:rsidR="00E9158B" w:rsidRDefault="00BC31BB">
      <w:pPr>
        <w:numPr>
          <w:ilvl w:val="0"/>
          <w:numId w:val="5"/>
        </w:numPr>
        <w:spacing w:after="0"/>
        <w:rPr>
          <w:rFonts w:ascii="Times New Roman" w:eastAsia="Times New Roman" w:hAnsi="Times New Roman" w:cs="Times New Roman"/>
        </w:rPr>
      </w:pPr>
      <w:r>
        <w:rPr>
          <w:rFonts w:ascii="Times New Roman" w:eastAsia="Times New Roman" w:hAnsi="Times New Roman" w:cs="Times New Roman"/>
        </w:rPr>
        <w:t>SIS Software and Kongsberg acquisition computer</w:t>
      </w:r>
    </w:p>
    <w:p w14:paraId="6504F603" w14:textId="35A00714" w:rsidR="00E9158B" w:rsidRDefault="00BC31BB">
      <w:pPr>
        <w:numPr>
          <w:ilvl w:val="0"/>
          <w:numId w:val="5"/>
        </w:numPr>
        <w:spacing w:after="0"/>
        <w:rPr>
          <w:rFonts w:ascii="Times New Roman" w:eastAsia="Times New Roman" w:hAnsi="Times New Roman" w:cs="Times New Roman"/>
        </w:rPr>
      </w:pPr>
      <w:r>
        <w:rPr>
          <w:rFonts w:ascii="Times New Roman" w:eastAsia="Times New Roman" w:hAnsi="Times New Roman" w:cs="Times New Roman"/>
        </w:rPr>
        <w:t>EK 60</w:t>
      </w:r>
      <w:r w:rsidR="00285F33">
        <w:rPr>
          <w:rFonts w:ascii="Times New Roman" w:eastAsia="Times New Roman" w:hAnsi="Times New Roman" w:cs="Times New Roman"/>
        </w:rPr>
        <w:t>/80</w:t>
      </w:r>
      <w:r>
        <w:rPr>
          <w:rFonts w:ascii="Times New Roman" w:eastAsia="Times New Roman" w:hAnsi="Times New Roman" w:cs="Times New Roman"/>
        </w:rPr>
        <w:t xml:space="preserve"> acquisition computer</w:t>
      </w:r>
    </w:p>
    <w:p w14:paraId="0A5ECB74" w14:textId="77777777" w:rsidR="00E9158B" w:rsidRDefault="00BC31BB">
      <w:pPr>
        <w:numPr>
          <w:ilvl w:val="0"/>
          <w:numId w:val="5"/>
        </w:numPr>
        <w:spacing w:after="0"/>
        <w:rPr>
          <w:rFonts w:ascii="Times New Roman" w:eastAsia="Times New Roman" w:hAnsi="Times New Roman" w:cs="Times New Roman"/>
        </w:rPr>
      </w:pPr>
      <w:r>
        <w:rPr>
          <w:rFonts w:ascii="Times New Roman" w:eastAsia="Times New Roman" w:hAnsi="Times New Roman" w:cs="Times New Roman"/>
        </w:rPr>
        <w:t>Sub bottom profiler acquisition computer</w:t>
      </w:r>
    </w:p>
    <w:p w14:paraId="71AFC601" w14:textId="77777777" w:rsidR="00E9158B" w:rsidRDefault="00BC31BB">
      <w:pPr>
        <w:numPr>
          <w:ilvl w:val="0"/>
          <w:numId w:val="5"/>
        </w:numPr>
        <w:spacing w:after="0"/>
        <w:rPr>
          <w:rFonts w:ascii="Times New Roman" w:eastAsia="Times New Roman" w:hAnsi="Times New Roman" w:cs="Times New Roman"/>
        </w:rPr>
      </w:pPr>
      <w:r>
        <w:rPr>
          <w:rFonts w:ascii="Times New Roman" w:eastAsia="Times New Roman" w:hAnsi="Times New Roman" w:cs="Times New Roman"/>
        </w:rPr>
        <w:t>CTD acquisition computers</w:t>
      </w:r>
    </w:p>
    <w:p w14:paraId="7F4BFC49" w14:textId="77777777" w:rsidR="00E9158B" w:rsidRDefault="00BC31BB">
      <w:pPr>
        <w:numPr>
          <w:ilvl w:val="0"/>
          <w:numId w:val="5"/>
        </w:numPr>
        <w:spacing w:after="0"/>
        <w:rPr>
          <w:rFonts w:ascii="Times New Roman" w:eastAsia="Times New Roman" w:hAnsi="Times New Roman" w:cs="Times New Roman"/>
        </w:rPr>
      </w:pPr>
      <w:proofErr w:type="spellStart"/>
      <w:r>
        <w:rPr>
          <w:rFonts w:ascii="Times New Roman" w:eastAsia="Times New Roman" w:hAnsi="Times New Roman" w:cs="Times New Roman"/>
        </w:rPr>
        <w:t>Hypack</w:t>
      </w:r>
      <w:proofErr w:type="spellEnd"/>
      <w:r>
        <w:rPr>
          <w:rFonts w:ascii="Times New Roman" w:eastAsia="Times New Roman" w:hAnsi="Times New Roman" w:cs="Times New Roman"/>
        </w:rPr>
        <w:t xml:space="preserve"> Software</w:t>
      </w:r>
    </w:p>
    <w:p w14:paraId="211A7A54" w14:textId="77777777" w:rsidR="00E9158B" w:rsidRDefault="00BC31BB">
      <w:pPr>
        <w:numPr>
          <w:ilvl w:val="0"/>
          <w:numId w:val="5"/>
        </w:numPr>
        <w:spacing w:after="0"/>
        <w:rPr>
          <w:rFonts w:ascii="Times New Roman" w:eastAsia="Times New Roman" w:hAnsi="Times New Roman" w:cs="Times New Roman"/>
        </w:rPr>
      </w:pPr>
      <w:r>
        <w:rPr>
          <w:rFonts w:ascii="Times New Roman" w:eastAsia="Times New Roman" w:hAnsi="Times New Roman" w:cs="Times New Roman"/>
        </w:rPr>
        <w:t>Sound Speed Manager</w:t>
      </w:r>
    </w:p>
    <w:p w14:paraId="0FD39B18" w14:textId="77777777" w:rsidR="00E9158B" w:rsidRDefault="00BC31BB">
      <w:pPr>
        <w:numPr>
          <w:ilvl w:val="0"/>
          <w:numId w:val="5"/>
        </w:numPr>
        <w:spacing w:after="0"/>
        <w:rPr>
          <w:rFonts w:ascii="Times New Roman" w:eastAsia="Times New Roman" w:hAnsi="Times New Roman" w:cs="Times New Roman"/>
        </w:rPr>
      </w:pPr>
      <w:r>
        <w:rPr>
          <w:rFonts w:ascii="Times New Roman" w:eastAsia="Times New Roman" w:hAnsi="Times New Roman" w:cs="Times New Roman"/>
        </w:rPr>
        <w:t>GFOE provided VSAT High-Speed link (15 Mbps ship to shore; 5 Mbps shore to ship)</w:t>
      </w:r>
    </w:p>
    <w:p w14:paraId="43F1B27F" w14:textId="77777777" w:rsidR="00E9158B" w:rsidRDefault="00BC31BB">
      <w:pPr>
        <w:numPr>
          <w:ilvl w:val="0"/>
          <w:numId w:val="5"/>
        </w:numPr>
        <w:spacing w:after="0"/>
        <w:rPr>
          <w:rFonts w:ascii="Times New Roman" w:eastAsia="Times New Roman" w:hAnsi="Times New Roman" w:cs="Times New Roman"/>
        </w:rPr>
      </w:pPr>
      <w:r>
        <w:rPr>
          <w:rFonts w:ascii="Times New Roman" w:eastAsia="Times New Roman" w:hAnsi="Times New Roman" w:cs="Times New Roman"/>
        </w:rPr>
        <w:t>Backscatter Mosaic computer</w:t>
      </w:r>
    </w:p>
    <w:p w14:paraId="2A59969E" w14:textId="77777777" w:rsidR="00E9158B" w:rsidRDefault="00BC31BB">
      <w:pPr>
        <w:numPr>
          <w:ilvl w:val="0"/>
          <w:numId w:val="5"/>
        </w:numPr>
        <w:spacing w:after="0"/>
        <w:rPr>
          <w:rFonts w:ascii="Times New Roman" w:eastAsia="Times New Roman" w:hAnsi="Times New Roman" w:cs="Times New Roman"/>
        </w:rPr>
      </w:pPr>
      <w:r>
        <w:rPr>
          <w:rFonts w:ascii="Times New Roman" w:eastAsia="Times New Roman" w:hAnsi="Times New Roman" w:cs="Times New Roman"/>
        </w:rPr>
        <w:t xml:space="preserve">GFOE exploration operations networking infrastructure </w:t>
      </w:r>
    </w:p>
    <w:p w14:paraId="49F3F521" w14:textId="77777777" w:rsidR="00E9158B" w:rsidRDefault="00BC31BB">
      <w:pPr>
        <w:numPr>
          <w:ilvl w:val="0"/>
          <w:numId w:val="5"/>
        </w:numPr>
        <w:spacing w:after="0"/>
        <w:rPr>
          <w:rFonts w:ascii="Times New Roman" w:eastAsia="Times New Roman" w:hAnsi="Times New Roman" w:cs="Times New Roman"/>
        </w:rPr>
      </w:pPr>
      <w:r>
        <w:rPr>
          <w:rFonts w:ascii="Times New Roman" w:eastAsia="Times New Roman" w:hAnsi="Times New Roman" w:cs="Times New Roman"/>
        </w:rPr>
        <w:t>Scientific Computing System (SCS)</w:t>
      </w:r>
    </w:p>
    <w:p w14:paraId="2F0FC2A3" w14:textId="77777777" w:rsidR="00E9158B" w:rsidRDefault="00BC31BB">
      <w:pPr>
        <w:numPr>
          <w:ilvl w:val="0"/>
          <w:numId w:val="5"/>
        </w:numPr>
        <w:spacing w:after="0"/>
        <w:rPr>
          <w:rFonts w:ascii="Times New Roman" w:eastAsia="Times New Roman" w:hAnsi="Times New Roman" w:cs="Times New Roman"/>
        </w:rPr>
      </w:pPr>
      <w:r>
        <w:rPr>
          <w:rFonts w:ascii="Times New Roman" w:eastAsia="Times New Roman" w:hAnsi="Times New Roman" w:cs="Times New Roman"/>
        </w:rPr>
        <w:t>Telepresence System</w:t>
      </w:r>
    </w:p>
    <w:p w14:paraId="0AAAC448" w14:textId="77777777" w:rsidR="00E9158B" w:rsidRDefault="00BC31BB">
      <w:pPr>
        <w:numPr>
          <w:ilvl w:val="0"/>
          <w:numId w:val="5"/>
        </w:numPr>
        <w:spacing w:after="0"/>
        <w:rPr>
          <w:rFonts w:ascii="Times New Roman" w:eastAsia="Times New Roman" w:hAnsi="Times New Roman" w:cs="Times New Roman"/>
        </w:rPr>
      </w:pPr>
      <w:r>
        <w:rPr>
          <w:rFonts w:ascii="Times New Roman" w:eastAsia="Times New Roman" w:hAnsi="Times New Roman" w:cs="Times New Roman"/>
        </w:rPr>
        <w:t>NCEI Cruise Information Management System (CIMS)</w:t>
      </w:r>
    </w:p>
    <w:p w14:paraId="5438A232" w14:textId="77777777" w:rsidR="00E9158B" w:rsidRDefault="00BC31BB">
      <w:pPr>
        <w:numPr>
          <w:ilvl w:val="0"/>
          <w:numId w:val="5"/>
        </w:numPr>
        <w:spacing w:after="0"/>
        <w:rPr>
          <w:rFonts w:ascii="Times New Roman" w:eastAsia="Times New Roman" w:hAnsi="Times New Roman" w:cs="Times New Roman"/>
        </w:rPr>
      </w:pPr>
      <w:r>
        <w:rPr>
          <w:rFonts w:ascii="Times New Roman" w:eastAsia="Times New Roman" w:hAnsi="Times New Roman" w:cs="Times New Roman"/>
        </w:rPr>
        <w:t>GFOE VOIP system</w:t>
      </w:r>
    </w:p>
    <w:p w14:paraId="1BB3402B" w14:textId="77777777" w:rsidR="00E9158B" w:rsidRDefault="00BC31BB">
      <w:pPr>
        <w:numPr>
          <w:ilvl w:val="0"/>
          <w:numId w:val="5"/>
        </w:numPr>
        <w:spacing w:after="0"/>
        <w:rPr>
          <w:rFonts w:ascii="Times New Roman" w:eastAsia="Times New Roman" w:hAnsi="Times New Roman" w:cs="Times New Roman"/>
        </w:rPr>
      </w:pPr>
      <w:r>
        <w:rPr>
          <w:rFonts w:ascii="Times New Roman" w:eastAsia="Times New Roman" w:hAnsi="Times New Roman" w:cs="Times New Roman"/>
        </w:rPr>
        <w:lastRenderedPageBreak/>
        <w:t xml:space="preserve">GFOE provided data storage </w:t>
      </w:r>
    </w:p>
    <w:p w14:paraId="46B16998" w14:textId="77777777" w:rsidR="00E9158B" w:rsidRDefault="00E9158B">
      <w:pPr>
        <w:spacing w:after="0"/>
        <w:rPr>
          <w:rFonts w:ascii="Times New Roman" w:eastAsia="Times New Roman" w:hAnsi="Times New Roman" w:cs="Times New Roman"/>
        </w:rPr>
      </w:pPr>
    </w:p>
    <w:p w14:paraId="1F2CB9FF" w14:textId="77777777" w:rsidR="00E9158B" w:rsidRDefault="00BC31BB">
      <w:pPr>
        <w:pStyle w:val="Title"/>
        <w:rPr>
          <w:rFonts w:ascii="Times New Roman" w:eastAsia="Times New Roman" w:hAnsi="Times New Roman" w:cs="Times New Roman"/>
        </w:rPr>
      </w:pPr>
      <w:r>
        <w:rPr>
          <w:rFonts w:ascii="Times New Roman" w:eastAsia="Times New Roman" w:hAnsi="Times New Roman" w:cs="Times New Roman"/>
        </w:rPr>
        <w:t>IV. Hazardous Materials</w:t>
      </w:r>
    </w:p>
    <w:p w14:paraId="11E833F2" w14:textId="77777777" w:rsidR="00E9158B" w:rsidRDefault="00BC31BB">
      <w:pPr>
        <w:pStyle w:val="Heading1"/>
        <w:rPr>
          <w:rFonts w:ascii="Times New Roman" w:eastAsia="Times New Roman" w:hAnsi="Times New Roman" w:cs="Times New Roman"/>
        </w:rPr>
      </w:pPr>
      <w:r>
        <w:rPr>
          <w:rFonts w:ascii="Times New Roman" w:eastAsia="Times New Roman" w:hAnsi="Times New Roman" w:cs="Times New Roman"/>
        </w:rPr>
        <w:t>A. Policy and Compliance</w:t>
      </w:r>
    </w:p>
    <w:p w14:paraId="141D8942"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The Expedition Coordinators are responsible for complying with FEC 07 Hazardous Materials and Hazardous Waste Management Requirements for Visiting Scientific Parties (or the OMAO procedure that supersedes it).  The Expedition Coordinator and Science Team Lead will be responsible for transporting all samples and HAZMAT on and off the ship. By Federal regulations and NOAA Marine and Aviation Operations policy, the ship may not sail without a complete inventory of all hazardous materials by name and quantity, MSDS, appropriate spill cleanup materials (neutralizing agents, buffers, or absorbents) in amounts adequate to address spills of a size equal to the amount of chemical brought aboard, and chemical safety and spill response procedures.  Documentation regarding those requirements will be provided by the Chief of Operations, Marine Operations Center, upon request.</w:t>
      </w:r>
    </w:p>
    <w:p w14:paraId="4C27613F"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Per OMAO procedure, the scientific party will include with their project instructions and provide to the CO of the respective ship 30 days before departure:</w:t>
      </w:r>
    </w:p>
    <w:p w14:paraId="1DCA978A" w14:textId="77777777" w:rsidR="00E9158B" w:rsidRDefault="00BC31BB">
      <w:pPr>
        <w:numPr>
          <w:ilvl w:val="0"/>
          <w:numId w:val="7"/>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rPr>
        <w:t>List of chemicals by name with anticipated quantity</w:t>
      </w:r>
    </w:p>
    <w:p w14:paraId="002440F5" w14:textId="77777777" w:rsidR="00E9158B" w:rsidRDefault="00BC31BB">
      <w:pPr>
        <w:numPr>
          <w:ilvl w:val="0"/>
          <w:numId w:val="7"/>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rPr>
        <w:t xml:space="preserve">List of spill response materials, including neutralizing agents, buffers, and absorbents </w:t>
      </w:r>
    </w:p>
    <w:p w14:paraId="09DCB6D9" w14:textId="77777777" w:rsidR="00E9158B" w:rsidRDefault="00BC31BB">
      <w:pPr>
        <w:numPr>
          <w:ilvl w:val="0"/>
          <w:numId w:val="7"/>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rPr>
        <w:t>Chemical safety and spill response procedures, such as excerpts of the program’s Chemical Hygiene Plan or SOPs relevant for shipboard laboratories</w:t>
      </w:r>
    </w:p>
    <w:p w14:paraId="735F4D04" w14:textId="77777777" w:rsidR="00E9158B" w:rsidRDefault="00BC31BB">
      <w:pPr>
        <w:numPr>
          <w:ilvl w:val="0"/>
          <w:numId w:val="7"/>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 xml:space="preserve">For bulk quantities of chemicals in excess of 50 gallons total or in containers larger than 10 gallons each, notify ship’s Operations Officer regarding quantity, packaging and chemical to verify safe stowage is available as soon as chemical quantities are known. </w:t>
      </w:r>
    </w:p>
    <w:p w14:paraId="2A1A84C9"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Upon embarkation and prior to loading hazardous materials aboard the vessel, the scientific party will provide to the CO or their designee:</w:t>
      </w:r>
    </w:p>
    <w:p w14:paraId="5664E4C4" w14:textId="77777777" w:rsidR="00E9158B" w:rsidRDefault="00BC31BB">
      <w:pPr>
        <w:numPr>
          <w:ilvl w:val="0"/>
          <w:numId w:val="9"/>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rPr>
        <w:t>An inventory list showing actual amount of hazardous material brought aboard</w:t>
      </w:r>
    </w:p>
    <w:p w14:paraId="77A9138F" w14:textId="77777777" w:rsidR="00E9158B" w:rsidRDefault="00BC31BB">
      <w:pPr>
        <w:numPr>
          <w:ilvl w:val="0"/>
          <w:numId w:val="9"/>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rPr>
        <w:t>An MSDS for each material</w:t>
      </w:r>
    </w:p>
    <w:p w14:paraId="2C60456B" w14:textId="77777777" w:rsidR="00E9158B" w:rsidRDefault="00BC31BB">
      <w:pPr>
        <w:numPr>
          <w:ilvl w:val="0"/>
          <w:numId w:val="9"/>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rPr>
        <w:t>Confirmation that neutralizing agents and spill equipment were brought aboard sufficient to contain and cleanup all of the hazardous material brought aboard by the program</w:t>
      </w:r>
    </w:p>
    <w:p w14:paraId="0453E614" w14:textId="77777777" w:rsidR="00E9158B" w:rsidRDefault="00BC31BB">
      <w:pPr>
        <w:numPr>
          <w:ilvl w:val="0"/>
          <w:numId w:val="9"/>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Confirmation that chemical safety and spill response procedures were brought aboard</w:t>
      </w:r>
    </w:p>
    <w:p w14:paraId="21AE3654"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 xml:space="preserve">Upon departure from the ship, scientific parties will provide the CO or their designee an inventory showing that all chemicals were removed from the vessel. The CO’s designee will maintain a log to track scientific party hazardous materials. MSDS will be made available to the ship’s complement, in compliance with Hazard Communication Laws. </w:t>
      </w:r>
    </w:p>
    <w:p w14:paraId="3366FCAC"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lastRenderedPageBreak/>
        <w:t xml:space="preserve">Scientific parties are expected to manage and respond to spills of scientific hazardous materials. Overboard discharge of hazardous materials is not permitted aboard NOAA ships. </w:t>
      </w:r>
    </w:p>
    <w:p w14:paraId="10F82941" w14:textId="77777777" w:rsidR="00E9158B" w:rsidRDefault="00BC31BB">
      <w:pPr>
        <w:pStyle w:val="Heading1"/>
        <w:rPr>
          <w:rFonts w:ascii="Times New Roman" w:eastAsia="Times New Roman" w:hAnsi="Times New Roman" w:cs="Times New Roman"/>
        </w:rPr>
      </w:pPr>
      <w:r>
        <w:rPr>
          <w:rFonts w:ascii="Times New Roman" w:eastAsia="Times New Roman" w:hAnsi="Times New Roman" w:cs="Times New Roman"/>
        </w:rPr>
        <w:t>B. Inventory</w:t>
      </w:r>
    </w:p>
    <w:tbl>
      <w:tblPr>
        <w:tblStyle w:val="a3"/>
        <w:tblW w:w="9475" w:type="dxa"/>
        <w:tblBorders>
          <w:top w:val="single" w:sz="6" w:space="0" w:color="001489"/>
          <w:left w:val="single" w:sz="6" w:space="0" w:color="001489"/>
          <w:bottom w:val="single" w:sz="6" w:space="0" w:color="001489"/>
          <w:right w:val="single" w:sz="6" w:space="0" w:color="001489"/>
          <w:insideH w:val="single" w:sz="6" w:space="0" w:color="001489"/>
          <w:insideV w:val="single" w:sz="6" w:space="0" w:color="001489"/>
        </w:tblBorders>
        <w:tblLayout w:type="fixed"/>
        <w:tblLook w:val="04A0" w:firstRow="1" w:lastRow="0" w:firstColumn="1" w:lastColumn="0" w:noHBand="0" w:noVBand="1"/>
      </w:tblPr>
      <w:tblGrid>
        <w:gridCol w:w="3420"/>
        <w:gridCol w:w="2896"/>
        <w:gridCol w:w="3159"/>
      </w:tblGrid>
      <w:tr w:rsidR="00E9158B" w14:paraId="40E36555" w14:textId="77777777" w:rsidTr="00D6214A">
        <w:trPr>
          <w:cnfStyle w:val="100000000000" w:firstRow="1" w:lastRow="0" w:firstColumn="0" w:lastColumn="0" w:oddVBand="0" w:evenVBand="0" w:oddHBand="0"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3420" w:type="dxa"/>
            <w:tcBorders>
              <w:top w:val="nil"/>
              <w:left w:val="nil"/>
              <w:bottom w:val="single" w:sz="4" w:space="0" w:color="auto"/>
            </w:tcBorders>
            <w:shd w:val="clear" w:color="auto" w:fill="001489"/>
            <w:vAlign w:val="center"/>
          </w:tcPr>
          <w:p w14:paraId="1B536321"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Item</w:t>
            </w:r>
          </w:p>
        </w:tc>
        <w:tc>
          <w:tcPr>
            <w:tcW w:w="2896" w:type="dxa"/>
            <w:tcBorders>
              <w:top w:val="nil"/>
              <w:bottom w:val="single" w:sz="4" w:space="0" w:color="auto"/>
            </w:tcBorders>
            <w:shd w:val="clear" w:color="auto" w:fill="001489"/>
            <w:vAlign w:val="center"/>
          </w:tcPr>
          <w:p w14:paraId="690EAB86" w14:textId="77777777" w:rsidR="00E9158B" w:rsidRDefault="00BC31B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Use</w:t>
            </w:r>
          </w:p>
        </w:tc>
        <w:tc>
          <w:tcPr>
            <w:tcW w:w="3159" w:type="dxa"/>
            <w:tcBorders>
              <w:top w:val="nil"/>
              <w:bottom w:val="single" w:sz="4" w:space="0" w:color="auto"/>
              <w:right w:val="nil"/>
            </w:tcBorders>
            <w:shd w:val="clear" w:color="auto" w:fill="001489"/>
            <w:vAlign w:val="center"/>
          </w:tcPr>
          <w:p w14:paraId="72D718E8" w14:textId="77777777" w:rsidR="00E9158B" w:rsidRDefault="00BC31B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Approx. locations</w:t>
            </w:r>
          </w:p>
        </w:tc>
      </w:tr>
      <w:tr w:rsidR="00E9158B" w14:paraId="151D3F23" w14:textId="77777777" w:rsidTr="00D6214A">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6EB33AD4" w14:textId="77777777" w:rsidR="00E9158B" w:rsidRDefault="00BC31BB">
            <w:pPr>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Aqua Shield</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center"/>
          </w:tcPr>
          <w:p w14:paraId="6CE4C5C2" w14:textId="77777777" w:rsidR="00E9158B" w:rsidRDefault="00BC31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Underwater Lubricant</w:t>
            </w:r>
          </w:p>
        </w:tc>
        <w:tc>
          <w:tcPr>
            <w:tcW w:w="3159" w:type="dxa"/>
            <w:tcBorders>
              <w:top w:val="single" w:sz="4" w:space="0" w:color="auto"/>
              <w:left w:val="single" w:sz="4" w:space="0" w:color="auto"/>
              <w:bottom w:val="single" w:sz="4" w:space="0" w:color="auto"/>
              <w:right w:val="single" w:sz="4" w:space="0" w:color="auto"/>
            </w:tcBorders>
            <w:shd w:val="clear" w:color="auto" w:fill="auto"/>
            <w:vAlign w:val="center"/>
          </w:tcPr>
          <w:p w14:paraId="1F838F4D" w14:textId="77777777" w:rsidR="00E9158B" w:rsidRDefault="00BC31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ROV Workshop Fire Cabinet, Pit</w:t>
            </w:r>
          </w:p>
        </w:tc>
      </w:tr>
      <w:tr w:rsidR="00E9158B" w14:paraId="3EAC05E8" w14:textId="77777777" w:rsidTr="00D6214A">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single" w:sz="4" w:space="0" w:color="auto"/>
              <w:bottom w:val="single" w:sz="4" w:space="0" w:color="auto"/>
              <w:right w:val="single" w:sz="4" w:space="0" w:color="auto"/>
            </w:tcBorders>
            <w:shd w:val="clear" w:color="auto" w:fill="DADFE1"/>
            <w:vAlign w:val="center"/>
          </w:tcPr>
          <w:p w14:paraId="1E0BE41B" w14:textId="77777777" w:rsidR="00E9158B" w:rsidRDefault="00BC31BB">
            <w:pPr>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Dow Corning 4</w:t>
            </w:r>
          </w:p>
        </w:tc>
        <w:tc>
          <w:tcPr>
            <w:tcW w:w="2896" w:type="dxa"/>
            <w:tcBorders>
              <w:top w:val="single" w:sz="4" w:space="0" w:color="auto"/>
              <w:left w:val="single" w:sz="4" w:space="0" w:color="auto"/>
              <w:bottom w:val="single" w:sz="4" w:space="0" w:color="auto"/>
              <w:right w:val="single" w:sz="4" w:space="0" w:color="auto"/>
            </w:tcBorders>
            <w:shd w:val="clear" w:color="auto" w:fill="DADFE1"/>
            <w:vAlign w:val="center"/>
          </w:tcPr>
          <w:p w14:paraId="493A90BD" w14:textId="77777777" w:rsidR="00E9158B" w:rsidRDefault="00BC31B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Electrical insulating compound</w:t>
            </w:r>
          </w:p>
        </w:tc>
        <w:tc>
          <w:tcPr>
            <w:tcW w:w="3159" w:type="dxa"/>
            <w:tcBorders>
              <w:top w:val="single" w:sz="4" w:space="0" w:color="auto"/>
              <w:left w:val="single" w:sz="4" w:space="0" w:color="auto"/>
              <w:bottom w:val="single" w:sz="4" w:space="0" w:color="auto"/>
              <w:right w:val="single" w:sz="4" w:space="0" w:color="auto"/>
            </w:tcBorders>
            <w:shd w:val="clear" w:color="auto" w:fill="DADFE1"/>
            <w:vAlign w:val="center"/>
          </w:tcPr>
          <w:p w14:paraId="66CF6D96" w14:textId="77777777" w:rsidR="00E9158B" w:rsidRDefault="00BC31B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ROV Workshop Fire Cabinet, Pit</w:t>
            </w:r>
          </w:p>
        </w:tc>
      </w:tr>
      <w:tr w:rsidR="00E9158B" w14:paraId="42623520" w14:textId="77777777" w:rsidTr="00D6214A">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686B7D21" w14:textId="77777777" w:rsidR="00E9158B" w:rsidRDefault="00BC31BB">
            <w:pPr>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Fluid Film Spray</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center"/>
          </w:tcPr>
          <w:p w14:paraId="7EAC51BF" w14:textId="77777777" w:rsidR="00E9158B" w:rsidRDefault="00BC31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Silicone Lubricant</w:t>
            </w:r>
          </w:p>
        </w:tc>
        <w:tc>
          <w:tcPr>
            <w:tcW w:w="3159" w:type="dxa"/>
            <w:tcBorders>
              <w:top w:val="single" w:sz="4" w:space="0" w:color="auto"/>
              <w:left w:val="single" w:sz="4" w:space="0" w:color="auto"/>
              <w:bottom w:val="single" w:sz="4" w:space="0" w:color="auto"/>
              <w:right w:val="single" w:sz="4" w:space="0" w:color="auto"/>
            </w:tcBorders>
            <w:shd w:val="clear" w:color="auto" w:fill="auto"/>
            <w:vAlign w:val="center"/>
          </w:tcPr>
          <w:p w14:paraId="33C908C5" w14:textId="77777777" w:rsidR="00E9158B" w:rsidRDefault="00BC31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ROV Workshop Fire Cabinet</w:t>
            </w:r>
          </w:p>
        </w:tc>
      </w:tr>
      <w:tr w:rsidR="00E9158B" w14:paraId="6CFE2C91" w14:textId="77777777" w:rsidTr="00D6214A">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single" w:sz="4" w:space="0" w:color="auto"/>
              <w:bottom w:val="single" w:sz="4" w:space="0" w:color="auto"/>
              <w:right w:val="single" w:sz="4" w:space="0" w:color="auto"/>
            </w:tcBorders>
            <w:shd w:val="clear" w:color="auto" w:fill="DADFE1"/>
            <w:vAlign w:val="center"/>
          </w:tcPr>
          <w:p w14:paraId="4C9CD202" w14:textId="77777777" w:rsidR="00E9158B" w:rsidRDefault="00BC31BB">
            <w:pPr>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Isopropanol Alcohol (35 gallons)</w:t>
            </w:r>
          </w:p>
        </w:tc>
        <w:tc>
          <w:tcPr>
            <w:tcW w:w="2896" w:type="dxa"/>
            <w:tcBorders>
              <w:top w:val="single" w:sz="4" w:space="0" w:color="auto"/>
              <w:left w:val="single" w:sz="4" w:space="0" w:color="auto"/>
              <w:bottom w:val="single" w:sz="4" w:space="0" w:color="auto"/>
              <w:right w:val="single" w:sz="4" w:space="0" w:color="auto"/>
            </w:tcBorders>
            <w:shd w:val="clear" w:color="auto" w:fill="DADFE1"/>
            <w:vAlign w:val="center"/>
          </w:tcPr>
          <w:p w14:paraId="37317836" w14:textId="77777777" w:rsidR="00E9158B" w:rsidRDefault="00BC31B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Solvent</w:t>
            </w:r>
          </w:p>
        </w:tc>
        <w:tc>
          <w:tcPr>
            <w:tcW w:w="3159" w:type="dxa"/>
            <w:tcBorders>
              <w:top w:val="single" w:sz="4" w:space="0" w:color="auto"/>
              <w:left w:val="single" w:sz="4" w:space="0" w:color="auto"/>
              <w:bottom w:val="single" w:sz="4" w:space="0" w:color="auto"/>
              <w:right w:val="single" w:sz="4" w:space="0" w:color="auto"/>
            </w:tcBorders>
            <w:shd w:val="clear" w:color="auto" w:fill="DADFE1"/>
            <w:vAlign w:val="center"/>
          </w:tcPr>
          <w:p w14:paraId="7FDD6F27" w14:textId="77777777" w:rsidR="00E9158B" w:rsidRDefault="00BC31B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ROV Workshop Fire cabinet</w:t>
            </w:r>
          </w:p>
        </w:tc>
      </w:tr>
      <w:tr w:rsidR="00E9158B" w14:paraId="3E4C0020" w14:textId="77777777" w:rsidTr="00D6214A">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6E00AB30" w14:textId="77777777" w:rsidR="00E9158B" w:rsidRDefault="00BC31BB">
            <w:pPr>
              <w:rPr>
                <w:rFonts w:ascii="Times New Roman" w:eastAsia="Times New Roman" w:hAnsi="Times New Roman" w:cs="Times New Roman"/>
                <w:sz w:val="20"/>
                <w:szCs w:val="20"/>
              </w:rPr>
            </w:pPr>
            <w:proofErr w:type="spellStart"/>
            <w:r>
              <w:rPr>
                <w:rFonts w:ascii="Times New Roman" w:eastAsia="Times New Roman" w:hAnsi="Times New Roman" w:cs="Times New Roman"/>
                <w:b w:val="0"/>
                <w:sz w:val="20"/>
                <w:szCs w:val="20"/>
              </w:rPr>
              <w:t>Scotchkote</w:t>
            </w:r>
            <w:proofErr w:type="spellEnd"/>
          </w:p>
        </w:tc>
        <w:tc>
          <w:tcPr>
            <w:tcW w:w="2896" w:type="dxa"/>
            <w:tcBorders>
              <w:top w:val="single" w:sz="4" w:space="0" w:color="auto"/>
              <w:left w:val="single" w:sz="4" w:space="0" w:color="auto"/>
              <w:bottom w:val="single" w:sz="4" w:space="0" w:color="auto"/>
              <w:right w:val="single" w:sz="4" w:space="0" w:color="auto"/>
            </w:tcBorders>
            <w:shd w:val="clear" w:color="auto" w:fill="auto"/>
            <w:vAlign w:val="center"/>
          </w:tcPr>
          <w:p w14:paraId="2AB43BA9" w14:textId="77777777" w:rsidR="00E9158B" w:rsidRDefault="00BC31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Electrical insulating compound</w:t>
            </w:r>
          </w:p>
        </w:tc>
        <w:tc>
          <w:tcPr>
            <w:tcW w:w="3159" w:type="dxa"/>
            <w:tcBorders>
              <w:top w:val="single" w:sz="4" w:space="0" w:color="auto"/>
              <w:left w:val="single" w:sz="4" w:space="0" w:color="auto"/>
              <w:bottom w:val="single" w:sz="4" w:space="0" w:color="auto"/>
              <w:right w:val="single" w:sz="4" w:space="0" w:color="auto"/>
            </w:tcBorders>
            <w:shd w:val="clear" w:color="auto" w:fill="auto"/>
            <w:vAlign w:val="center"/>
          </w:tcPr>
          <w:p w14:paraId="5F619989" w14:textId="77777777" w:rsidR="00E9158B" w:rsidRDefault="00BC31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ROV Workshop Fire cabinet</w:t>
            </w:r>
          </w:p>
        </w:tc>
      </w:tr>
      <w:tr w:rsidR="00E9158B" w14:paraId="17DC3FEC" w14:textId="77777777" w:rsidTr="00D6214A">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single" w:sz="4" w:space="0" w:color="auto"/>
              <w:bottom w:val="single" w:sz="4" w:space="0" w:color="auto"/>
              <w:right w:val="single" w:sz="4" w:space="0" w:color="auto"/>
            </w:tcBorders>
            <w:shd w:val="clear" w:color="auto" w:fill="DADFE1"/>
            <w:vAlign w:val="center"/>
          </w:tcPr>
          <w:p w14:paraId="04AD9FEC" w14:textId="77777777" w:rsidR="00E9158B" w:rsidRDefault="00BC31BB">
            <w:pPr>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3M Silicone Spray</w:t>
            </w:r>
          </w:p>
        </w:tc>
        <w:tc>
          <w:tcPr>
            <w:tcW w:w="2896" w:type="dxa"/>
            <w:tcBorders>
              <w:top w:val="single" w:sz="4" w:space="0" w:color="auto"/>
              <w:left w:val="single" w:sz="4" w:space="0" w:color="auto"/>
              <w:bottom w:val="single" w:sz="4" w:space="0" w:color="auto"/>
              <w:right w:val="single" w:sz="4" w:space="0" w:color="auto"/>
            </w:tcBorders>
            <w:shd w:val="clear" w:color="auto" w:fill="DADFE1"/>
            <w:vAlign w:val="center"/>
          </w:tcPr>
          <w:p w14:paraId="13DCE17A" w14:textId="77777777" w:rsidR="00E9158B" w:rsidRDefault="00BC31B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Silicone Lubricant</w:t>
            </w:r>
          </w:p>
        </w:tc>
        <w:tc>
          <w:tcPr>
            <w:tcW w:w="3159" w:type="dxa"/>
            <w:tcBorders>
              <w:top w:val="single" w:sz="4" w:space="0" w:color="auto"/>
              <w:left w:val="single" w:sz="4" w:space="0" w:color="auto"/>
              <w:bottom w:val="single" w:sz="4" w:space="0" w:color="auto"/>
              <w:right w:val="single" w:sz="4" w:space="0" w:color="auto"/>
            </w:tcBorders>
            <w:shd w:val="clear" w:color="auto" w:fill="DADFE1"/>
            <w:vAlign w:val="center"/>
          </w:tcPr>
          <w:p w14:paraId="1BC2B667" w14:textId="77777777" w:rsidR="00E9158B" w:rsidRDefault="00BC31B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ROV Workshop Fire cabinet</w:t>
            </w:r>
          </w:p>
        </w:tc>
      </w:tr>
      <w:tr w:rsidR="00E9158B" w14:paraId="6A367CEE" w14:textId="77777777" w:rsidTr="00D6214A">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778D048B" w14:textId="77777777" w:rsidR="00E9158B" w:rsidRDefault="00BC31BB">
            <w:pPr>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Synthetic AW Hydraulic Oil, ISO-22</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center"/>
          </w:tcPr>
          <w:p w14:paraId="77F43118" w14:textId="77777777" w:rsidR="00E9158B" w:rsidRDefault="00BC31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Amsoil</w:t>
            </w:r>
            <w:proofErr w:type="spellEnd"/>
            <w:r>
              <w:rPr>
                <w:rFonts w:ascii="Times New Roman" w:eastAsia="Times New Roman" w:hAnsi="Times New Roman" w:cs="Times New Roman"/>
                <w:sz w:val="20"/>
                <w:szCs w:val="20"/>
              </w:rPr>
              <w:t xml:space="preserve"> (AWG-05)</w:t>
            </w:r>
          </w:p>
        </w:tc>
        <w:tc>
          <w:tcPr>
            <w:tcW w:w="3159" w:type="dxa"/>
            <w:tcBorders>
              <w:top w:val="single" w:sz="4" w:space="0" w:color="auto"/>
              <w:left w:val="single" w:sz="4" w:space="0" w:color="auto"/>
              <w:bottom w:val="single" w:sz="4" w:space="0" w:color="auto"/>
              <w:right w:val="single" w:sz="4" w:space="0" w:color="auto"/>
            </w:tcBorders>
            <w:shd w:val="clear" w:color="auto" w:fill="auto"/>
            <w:vAlign w:val="center"/>
          </w:tcPr>
          <w:p w14:paraId="6E0C556F" w14:textId="77777777" w:rsidR="00E9158B" w:rsidRDefault="00BC31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Hanger, Pit, Vehicles</w:t>
            </w:r>
          </w:p>
        </w:tc>
      </w:tr>
      <w:tr w:rsidR="00E9158B" w14:paraId="5E2348A4" w14:textId="77777777" w:rsidTr="00D6214A">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single" w:sz="4" w:space="0" w:color="auto"/>
              <w:bottom w:val="single" w:sz="4" w:space="0" w:color="auto"/>
              <w:right w:val="single" w:sz="4" w:space="0" w:color="auto"/>
            </w:tcBorders>
            <w:shd w:val="clear" w:color="auto" w:fill="DADFE1"/>
            <w:vAlign w:val="center"/>
          </w:tcPr>
          <w:p w14:paraId="4763AF2C" w14:textId="77777777" w:rsidR="00E9158B" w:rsidRDefault="00BC31BB">
            <w:pPr>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Tap Magic Cutting Fluid</w:t>
            </w:r>
          </w:p>
        </w:tc>
        <w:tc>
          <w:tcPr>
            <w:tcW w:w="2896" w:type="dxa"/>
            <w:tcBorders>
              <w:top w:val="single" w:sz="4" w:space="0" w:color="auto"/>
              <w:left w:val="single" w:sz="4" w:space="0" w:color="auto"/>
              <w:bottom w:val="single" w:sz="4" w:space="0" w:color="auto"/>
              <w:right w:val="single" w:sz="4" w:space="0" w:color="auto"/>
            </w:tcBorders>
            <w:shd w:val="clear" w:color="auto" w:fill="DADFE1"/>
            <w:vAlign w:val="center"/>
          </w:tcPr>
          <w:p w14:paraId="5643F65C" w14:textId="77777777" w:rsidR="00E9158B" w:rsidRDefault="00BC31B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Cutting/Machining Lubricant</w:t>
            </w:r>
          </w:p>
        </w:tc>
        <w:tc>
          <w:tcPr>
            <w:tcW w:w="3159" w:type="dxa"/>
            <w:tcBorders>
              <w:top w:val="single" w:sz="4" w:space="0" w:color="auto"/>
              <w:left w:val="single" w:sz="4" w:space="0" w:color="auto"/>
              <w:bottom w:val="single" w:sz="4" w:space="0" w:color="auto"/>
              <w:right w:val="single" w:sz="4" w:space="0" w:color="auto"/>
            </w:tcBorders>
            <w:shd w:val="clear" w:color="auto" w:fill="DADFE1"/>
            <w:vAlign w:val="center"/>
          </w:tcPr>
          <w:p w14:paraId="084F1D4A" w14:textId="77777777" w:rsidR="00E9158B" w:rsidRDefault="00BC31B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ROV Workshop Fire cabinet</w:t>
            </w:r>
          </w:p>
        </w:tc>
      </w:tr>
      <w:tr w:rsidR="00E9158B" w14:paraId="375D130B" w14:textId="77777777" w:rsidTr="00D6214A">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0AA6B497" w14:textId="77777777" w:rsidR="00E9158B" w:rsidRDefault="00BC31BB">
            <w:pPr>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Tap Magic Heavyweight Cutting Fluid</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center"/>
          </w:tcPr>
          <w:p w14:paraId="386AC5BF" w14:textId="77777777" w:rsidR="00E9158B" w:rsidRDefault="00BC31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Cutting/Machining Lubricant</w:t>
            </w:r>
          </w:p>
        </w:tc>
        <w:tc>
          <w:tcPr>
            <w:tcW w:w="3159" w:type="dxa"/>
            <w:tcBorders>
              <w:top w:val="single" w:sz="4" w:space="0" w:color="auto"/>
              <w:left w:val="single" w:sz="4" w:space="0" w:color="auto"/>
              <w:bottom w:val="single" w:sz="4" w:space="0" w:color="auto"/>
              <w:right w:val="single" w:sz="4" w:space="0" w:color="auto"/>
            </w:tcBorders>
            <w:shd w:val="clear" w:color="auto" w:fill="auto"/>
            <w:vAlign w:val="center"/>
          </w:tcPr>
          <w:p w14:paraId="7330EF66" w14:textId="77777777" w:rsidR="00E9158B" w:rsidRDefault="00BC31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ROV Workshop Fire cabinet</w:t>
            </w:r>
          </w:p>
        </w:tc>
      </w:tr>
      <w:tr w:rsidR="00E9158B" w14:paraId="73AF7444" w14:textId="77777777" w:rsidTr="00D6214A">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single" w:sz="4" w:space="0" w:color="auto"/>
              <w:bottom w:val="single" w:sz="4" w:space="0" w:color="auto"/>
              <w:right w:val="single" w:sz="4" w:space="0" w:color="auto"/>
            </w:tcBorders>
            <w:shd w:val="clear" w:color="auto" w:fill="DADFE1"/>
            <w:vAlign w:val="center"/>
          </w:tcPr>
          <w:p w14:paraId="08B0518F" w14:textId="77777777" w:rsidR="00E9158B" w:rsidRDefault="00BC31BB">
            <w:pPr>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Tuff Coat M</w:t>
            </w:r>
          </w:p>
        </w:tc>
        <w:tc>
          <w:tcPr>
            <w:tcW w:w="2896" w:type="dxa"/>
            <w:tcBorders>
              <w:top w:val="single" w:sz="4" w:space="0" w:color="auto"/>
              <w:left w:val="single" w:sz="4" w:space="0" w:color="auto"/>
              <w:bottom w:val="single" w:sz="4" w:space="0" w:color="auto"/>
              <w:right w:val="single" w:sz="4" w:space="0" w:color="auto"/>
            </w:tcBorders>
            <w:shd w:val="clear" w:color="auto" w:fill="DADFE1"/>
            <w:vAlign w:val="center"/>
          </w:tcPr>
          <w:p w14:paraId="6F359624" w14:textId="77777777" w:rsidR="00E9158B" w:rsidRDefault="00BC31B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Marine Lubricant</w:t>
            </w:r>
          </w:p>
        </w:tc>
        <w:tc>
          <w:tcPr>
            <w:tcW w:w="3159" w:type="dxa"/>
            <w:tcBorders>
              <w:top w:val="single" w:sz="4" w:space="0" w:color="auto"/>
              <w:left w:val="single" w:sz="4" w:space="0" w:color="auto"/>
              <w:bottom w:val="single" w:sz="4" w:space="0" w:color="auto"/>
              <w:right w:val="single" w:sz="4" w:space="0" w:color="auto"/>
            </w:tcBorders>
            <w:shd w:val="clear" w:color="auto" w:fill="DADFE1"/>
            <w:vAlign w:val="center"/>
          </w:tcPr>
          <w:p w14:paraId="75CDCFF2" w14:textId="77777777" w:rsidR="00E9158B" w:rsidRDefault="00BC31B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Winch room</w:t>
            </w:r>
          </w:p>
        </w:tc>
      </w:tr>
      <w:tr w:rsidR="00E9158B" w14:paraId="63F46242" w14:textId="77777777" w:rsidTr="00D6214A">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2D0C5090" w14:textId="77777777" w:rsidR="00E9158B" w:rsidRDefault="00BC31BB">
            <w:pPr>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 xml:space="preserve">Dow Corning </w:t>
            </w:r>
            <w:proofErr w:type="spellStart"/>
            <w:r>
              <w:rPr>
                <w:rFonts w:ascii="Times New Roman" w:eastAsia="Times New Roman" w:hAnsi="Times New Roman" w:cs="Times New Roman"/>
                <w:b w:val="0"/>
                <w:sz w:val="20"/>
                <w:szCs w:val="20"/>
              </w:rPr>
              <w:t>Molykote</w:t>
            </w:r>
            <w:proofErr w:type="spellEnd"/>
            <w:r>
              <w:rPr>
                <w:rFonts w:ascii="Times New Roman" w:eastAsia="Times New Roman" w:hAnsi="Times New Roman" w:cs="Times New Roman"/>
                <w:b w:val="0"/>
                <w:sz w:val="20"/>
                <w:szCs w:val="20"/>
              </w:rPr>
              <w:t xml:space="preserve"> 111</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center"/>
          </w:tcPr>
          <w:p w14:paraId="4C7B6187" w14:textId="77777777" w:rsidR="00E9158B" w:rsidRDefault="00BC31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Valve Lubricant and Sealant</w:t>
            </w:r>
          </w:p>
        </w:tc>
        <w:tc>
          <w:tcPr>
            <w:tcW w:w="3159" w:type="dxa"/>
            <w:tcBorders>
              <w:top w:val="single" w:sz="4" w:space="0" w:color="auto"/>
              <w:left w:val="single" w:sz="4" w:space="0" w:color="auto"/>
              <w:bottom w:val="single" w:sz="4" w:space="0" w:color="auto"/>
              <w:right w:val="single" w:sz="4" w:space="0" w:color="auto"/>
            </w:tcBorders>
            <w:shd w:val="clear" w:color="auto" w:fill="auto"/>
            <w:vAlign w:val="center"/>
          </w:tcPr>
          <w:p w14:paraId="3459613E" w14:textId="77777777" w:rsidR="00E9158B" w:rsidRDefault="00BC31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ROV Workshop Fire cabinet, Pit</w:t>
            </w:r>
          </w:p>
        </w:tc>
      </w:tr>
      <w:tr w:rsidR="00E9158B" w14:paraId="6FAE4F0D" w14:textId="77777777" w:rsidTr="00D6214A">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single" w:sz="4" w:space="0" w:color="auto"/>
              <w:bottom w:val="single" w:sz="4" w:space="0" w:color="auto"/>
              <w:right w:val="single" w:sz="4" w:space="0" w:color="auto"/>
            </w:tcBorders>
            <w:shd w:val="clear" w:color="auto" w:fill="DADFE1"/>
            <w:vAlign w:val="center"/>
          </w:tcPr>
          <w:p w14:paraId="316A7CE8" w14:textId="77777777" w:rsidR="00E9158B" w:rsidRDefault="00BC31BB">
            <w:pPr>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WD40</w:t>
            </w:r>
          </w:p>
        </w:tc>
        <w:tc>
          <w:tcPr>
            <w:tcW w:w="2896" w:type="dxa"/>
            <w:tcBorders>
              <w:top w:val="single" w:sz="4" w:space="0" w:color="auto"/>
              <w:left w:val="single" w:sz="4" w:space="0" w:color="auto"/>
              <w:bottom w:val="single" w:sz="4" w:space="0" w:color="auto"/>
              <w:right w:val="single" w:sz="4" w:space="0" w:color="auto"/>
            </w:tcBorders>
            <w:shd w:val="clear" w:color="auto" w:fill="DADFE1"/>
            <w:vAlign w:val="center"/>
          </w:tcPr>
          <w:p w14:paraId="5D469E94" w14:textId="77777777" w:rsidR="00E9158B" w:rsidRDefault="00BC31B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Lubricant</w:t>
            </w:r>
          </w:p>
        </w:tc>
        <w:tc>
          <w:tcPr>
            <w:tcW w:w="3159" w:type="dxa"/>
            <w:tcBorders>
              <w:top w:val="single" w:sz="4" w:space="0" w:color="auto"/>
              <w:left w:val="single" w:sz="4" w:space="0" w:color="auto"/>
              <w:bottom w:val="single" w:sz="4" w:space="0" w:color="auto"/>
              <w:right w:val="single" w:sz="4" w:space="0" w:color="auto"/>
            </w:tcBorders>
            <w:shd w:val="clear" w:color="auto" w:fill="DADFE1"/>
            <w:vAlign w:val="center"/>
          </w:tcPr>
          <w:p w14:paraId="793E8CD9" w14:textId="77777777" w:rsidR="00E9158B" w:rsidRDefault="00BC31B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ROV Workshop Fire cabinet</w:t>
            </w:r>
          </w:p>
        </w:tc>
      </w:tr>
      <w:tr w:rsidR="00E9158B" w14:paraId="2F24F7BB" w14:textId="77777777" w:rsidTr="00D6214A">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0D1B870F" w14:textId="77777777" w:rsidR="00E9158B" w:rsidRDefault="00BC31BB">
            <w:pPr>
              <w:rPr>
                <w:rFonts w:ascii="Times New Roman" w:eastAsia="Times New Roman" w:hAnsi="Times New Roman" w:cs="Times New Roman"/>
                <w:sz w:val="20"/>
                <w:szCs w:val="20"/>
              </w:rPr>
            </w:pPr>
            <w:proofErr w:type="spellStart"/>
            <w:r>
              <w:rPr>
                <w:rFonts w:ascii="Times New Roman" w:eastAsia="Times New Roman" w:hAnsi="Times New Roman" w:cs="Times New Roman"/>
                <w:b w:val="0"/>
                <w:sz w:val="20"/>
                <w:szCs w:val="20"/>
              </w:rPr>
              <w:t>Loktite</w:t>
            </w:r>
            <w:proofErr w:type="spellEnd"/>
          </w:p>
        </w:tc>
        <w:tc>
          <w:tcPr>
            <w:tcW w:w="2896" w:type="dxa"/>
            <w:tcBorders>
              <w:top w:val="single" w:sz="4" w:space="0" w:color="auto"/>
              <w:left w:val="single" w:sz="4" w:space="0" w:color="auto"/>
              <w:bottom w:val="single" w:sz="4" w:space="0" w:color="auto"/>
              <w:right w:val="single" w:sz="4" w:space="0" w:color="auto"/>
            </w:tcBorders>
            <w:shd w:val="clear" w:color="auto" w:fill="auto"/>
            <w:vAlign w:val="center"/>
          </w:tcPr>
          <w:p w14:paraId="7418FC20" w14:textId="77777777" w:rsidR="00E9158B" w:rsidRDefault="00BC31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Bolt adhesive</w:t>
            </w:r>
          </w:p>
        </w:tc>
        <w:tc>
          <w:tcPr>
            <w:tcW w:w="3159" w:type="dxa"/>
            <w:tcBorders>
              <w:top w:val="single" w:sz="4" w:space="0" w:color="auto"/>
              <w:left w:val="single" w:sz="4" w:space="0" w:color="auto"/>
              <w:bottom w:val="single" w:sz="4" w:space="0" w:color="auto"/>
              <w:right w:val="single" w:sz="4" w:space="0" w:color="auto"/>
            </w:tcBorders>
            <w:shd w:val="clear" w:color="auto" w:fill="auto"/>
            <w:vAlign w:val="center"/>
          </w:tcPr>
          <w:p w14:paraId="7D8D41DF" w14:textId="77777777" w:rsidR="00E9158B" w:rsidRDefault="00BC31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ROV Workshop Fire cabinet</w:t>
            </w:r>
          </w:p>
        </w:tc>
      </w:tr>
      <w:tr w:rsidR="00E9158B" w14:paraId="1F515FA0" w14:textId="77777777" w:rsidTr="00D6214A">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single" w:sz="4" w:space="0" w:color="auto"/>
              <w:bottom w:val="single" w:sz="4" w:space="0" w:color="auto"/>
              <w:right w:val="single" w:sz="4" w:space="0" w:color="auto"/>
            </w:tcBorders>
            <w:shd w:val="clear" w:color="auto" w:fill="DADFE1"/>
            <w:vAlign w:val="center"/>
          </w:tcPr>
          <w:p w14:paraId="3840942E" w14:textId="77777777" w:rsidR="00E9158B" w:rsidRDefault="00BC31BB">
            <w:pPr>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Mineral Oil</w:t>
            </w:r>
          </w:p>
        </w:tc>
        <w:tc>
          <w:tcPr>
            <w:tcW w:w="2896" w:type="dxa"/>
            <w:tcBorders>
              <w:top w:val="single" w:sz="4" w:space="0" w:color="auto"/>
              <w:left w:val="single" w:sz="4" w:space="0" w:color="auto"/>
              <w:bottom w:val="single" w:sz="4" w:space="0" w:color="auto"/>
              <w:right w:val="single" w:sz="4" w:space="0" w:color="auto"/>
            </w:tcBorders>
            <w:shd w:val="clear" w:color="auto" w:fill="DADFE1"/>
            <w:vAlign w:val="center"/>
          </w:tcPr>
          <w:p w14:paraId="20817AFC" w14:textId="77777777" w:rsidR="00E9158B" w:rsidRDefault="00BC31B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Vitrea</w:t>
            </w:r>
            <w:proofErr w:type="spellEnd"/>
          </w:p>
        </w:tc>
        <w:tc>
          <w:tcPr>
            <w:tcW w:w="3159" w:type="dxa"/>
            <w:tcBorders>
              <w:top w:val="single" w:sz="4" w:space="0" w:color="auto"/>
              <w:left w:val="single" w:sz="4" w:space="0" w:color="auto"/>
              <w:bottom w:val="single" w:sz="4" w:space="0" w:color="auto"/>
              <w:right w:val="single" w:sz="4" w:space="0" w:color="auto"/>
            </w:tcBorders>
            <w:shd w:val="clear" w:color="auto" w:fill="DADFE1"/>
            <w:vAlign w:val="center"/>
          </w:tcPr>
          <w:p w14:paraId="2257D9F5" w14:textId="77777777" w:rsidR="00E9158B" w:rsidRDefault="00BC31B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Hanger, Vehicles</w:t>
            </w:r>
          </w:p>
        </w:tc>
      </w:tr>
      <w:tr w:rsidR="00E9158B" w14:paraId="329C887E" w14:textId="77777777" w:rsidTr="00D6214A">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0FCE4BE1" w14:textId="77777777" w:rsidR="00E9158B" w:rsidRDefault="00BC31BB">
            <w:pPr>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Por-15</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center"/>
          </w:tcPr>
          <w:p w14:paraId="7841A68A" w14:textId="77777777" w:rsidR="00E9158B" w:rsidRDefault="00BC31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Paint Kit</w:t>
            </w:r>
          </w:p>
        </w:tc>
        <w:tc>
          <w:tcPr>
            <w:tcW w:w="3159" w:type="dxa"/>
            <w:tcBorders>
              <w:top w:val="single" w:sz="4" w:space="0" w:color="auto"/>
              <w:left w:val="single" w:sz="4" w:space="0" w:color="auto"/>
              <w:bottom w:val="single" w:sz="4" w:space="0" w:color="auto"/>
              <w:right w:val="single" w:sz="4" w:space="0" w:color="auto"/>
            </w:tcBorders>
            <w:shd w:val="clear" w:color="auto" w:fill="auto"/>
            <w:vAlign w:val="center"/>
          </w:tcPr>
          <w:p w14:paraId="099EF7FE" w14:textId="77777777" w:rsidR="00E9158B" w:rsidRDefault="00BC31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ROV Workshop Fire cabinet</w:t>
            </w:r>
          </w:p>
        </w:tc>
      </w:tr>
      <w:tr w:rsidR="00E9158B" w14:paraId="7EC46790" w14:textId="77777777" w:rsidTr="00D6214A">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single" w:sz="4" w:space="0" w:color="auto"/>
              <w:bottom w:val="single" w:sz="4" w:space="0" w:color="auto"/>
              <w:right w:val="single" w:sz="4" w:space="0" w:color="auto"/>
            </w:tcBorders>
            <w:shd w:val="clear" w:color="auto" w:fill="DADFE1"/>
            <w:vAlign w:val="center"/>
          </w:tcPr>
          <w:p w14:paraId="3A2D0C9C" w14:textId="77777777" w:rsidR="00E9158B" w:rsidRDefault="00BC31BB">
            <w:pPr>
              <w:rPr>
                <w:rFonts w:ascii="Times New Roman" w:eastAsia="Times New Roman" w:hAnsi="Times New Roman" w:cs="Times New Roman"/>
                <w:sz w:val="20"/>
                <w:szCs w:val="20"/>
              </w:rPr>
            </w:pPr>
            <w:proofErr w:type="spellStart"/>
            <w:r>
              <w:rPr>
                <w:rFonts w:ascii="Times New Roman" w:eastAsia="Times New Roman" w:hAnsi="Times New Roman" w:cs="Times New Roman"/>
                <w:b w:val="0"/>
                <w:sz w:val="20"/>
                <w:szCs w:val="20"/>
              </w:rPr>
              <w:t>Univis</w:t>
            </w:r>
            <w:proofErr w:type="spellEnd"/>
            <w:r>
              <w:rPr>
                <w:rFonts w:ascii="Times New Roman" w:eastAsia="Times New Roman" w:hAnsi="Times New Roman" w:cs="Times New Roman"/>
                <w:b w:val="0"/>
                <w:sz w:val="20"/>
                <w:szCs w:val="20"/>
              </w:rPr>
              <w:t xml:space="preserve"> HVI 13</w:t>
            </w:r>
          </w:p>
        </w:tc>
        <w:tc>
          <w:tcPr>
            <w:tcW w:w="2896" w:type="dxa"/>
            <w:tcBorders>
              <w:top w:val="single" w:sz="4" w:space="0" w:color="auto"/>
              <w:left w:val="single" w:sz="4" w:space="0" w:color="auto"/>
              <w:bottom w:val="single" w:sz="4" w:space="0" w:color="auto"/>
              <w:right w:val="single" w:sz="4" w:space="0" w:color="auto"/>
            </w:tcBorders>
            <w:shd w:val="clear" w:color="auto" w:fill="DADFE1"/>
            <w:vAlign w:val="center"/>
          </w:tcPr>
          <w:p w14:paraId="6D499768" w14:textId="77777777" w:rsidR="00E9158B" w:rsidRDefault="00BC31B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Hydraulic Fluid</w:t>
            </w:r>
          </w:p>
        </w:tc>
        <w:tc>
          <w:tcPr>
            <w:tcW w:w="3159" w:type="dxa"/>
            <w:tcBorders>
              <w:top w:val="single" w:sz="4" w:space="0" w:color="auto"/>
              <w:left w:val="single" w:sz="4" w:space="0" w:color="auto"/>
              <w:bottom w:val="single" w:sz="4" w:space="0" w:color="auto"/>
              <w:right w:val="single" w:sz="4" w:space="0" w:color="auto"/>
            </w:tcBorders>
            <w:shd w:val="clear" w:color="auto" w:fill="DADFE1"/>
            <w:vAlign w:val="center"/>
          </w:tcPr>
          <w:p w14:paraId="3B426FB6" w14:textId="77777777" w:rsidR="00E9158B" w:rsidRDefault="00BC31B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Hanger, ROV </w:t>
            </w:r>
            <w:r>
              <w:rPr>
                <w:rFonts w:ascii="Times New Roman" w:eastAsia="Times New Roman" w:hAnsi="Times New Roman" w:cs="Times New Roman"/>
                <w:i/>
                <w:sz w:val="20"/>
                <w:szCs w:val="20"/>
              </w:rPr>
              <w:t>D2</w:t>
            </w:r>
          </w:p>
        </w:tc>
      </w:tr>
      <w:tr w:rsidR="00E9158B" w14:paraId="6723AF8F" w14:textId="77777777" w:rsidTr="00D6214A">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4FC60655" w14:textId="77777777" w:rsidR="00E9158B" w:rsidRDefault="00BC31BB">
            <w:pPr>
              <w:rPr>
                <w:rFonts w:ascii="Times New Roman" w:eastAsia="Times New Roman" w:hAnsi="Times New Roman" w:cs="Times New Roman"/>
                <w:sz w:val="20"/>
                <w:szCs w:val="20"/>
              </w:rPr>
            </w:pPr>
            <w:proofErr w:type="spellStart"/>
            <w:r>
              <w:rPr>
                <w:rFonts w:ascii="Times New Roman" w:eastAsia="Times New Roman" w:hAnsi="Times New Roman" w:cs="Times New Roman"/>
                <w:b w:val="0"/>
                <w:sz w:val="20"/>
                <w:szCs w:val="20"/>
              </w:rPr>
              <w:t>Ultratane</w:t>
            </w:r>
            <w:proofErr w:type="spellEnd"/>
          </w:p>
        </w:tc>
        <w:tc>
          <w:tcPr>
            <w:tcW w:w="2896" w:type="dxa"/>
            <w:tcBorders>
              <w:top w:val="single" w:sz="4" w:space="0" w:color="auto"/>
              <w:left w:val="single" w:sz="4" w:space="0" w:color="auto"/>
              <w:bottom w:val="single" w:sz="4" w:space="0" w:color="auto"/>
              <w:right w:val="single" w:sz="4" w:space="0" w:color="auto"/>
            </w:tcBorders>
            <w:shd w:val="clear" w:color="auto" w:fill="auto"/>
            <w:vAlign w:val="center"/>
          </w:tcPr>
          <w:p w14:paraId="7AEDD101" w14:textId="77777777" w:rsidR="00E9158B" w:rsidRDefault="00BC31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Butane fuel</w:t>
            </w:r>
          </w:p>
        </w:tc>
        <w:tc>
          <w:tcPr>
            <w:tcW w:w="3159" w:type="dxa"/>
            <w:tcBorders>
              <w:top w:val="single" w:sz="4" w:space="0" w:color="auto"/>
              <w:left w:val="single" w:sz="4" w:space="0" w:color="auto"/>
              <w:bottom w:val="single" w:sz="4" w:space="0" w:color="auto"/>
              <w:right w:val="single" w:sz="4" w:space="0" w:color="auto"/>
            </w:tcBorders>
            <w:shd w:val="clear" w:color="auto" w:fill="auto"/>
            <w:vAlign w:val="center"/>
          </w:tcPr>
          <w:p w14:paraId="1078034F" w14:textId="77777777" w:rsidR="00E9158B" w:rsidRDefault="00BC31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ROV Workshop fire cabinet</w:t>
            </w:r>
          </w:p>
        </w:tc>
      </w:tr>
      <w:tr w:rsidR="00E9158B" w14:paraId="17058649" w14:textId="77777777" w:rsidTr="00D6214A">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single" w:sz="4" w:space="0" w:color="auto"/>
              <w:bottom w:val="single" w:sz="4" w:space="0" w:color="auto"/>
              <w:right w:val="single" w:sz="4" w:space="0" w:color="auto"/>
            </w:tcBorders>
            <w:shd w:val="clear" w:color="auto" w:fill="DADFE1"/>
            <w:vAlign w:val="center"/>
          </w:tcPr>
          <w:p w14:paraId="5F12F430" w14:textId="77777777" w:rsidR="00E9158B" w:rsidRDefault="00BC31BB">
            <w:pPr>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Rust-oleum</w:t>
            </w:r>
          </w:p>
        </w:tc>
        <w:tc>
          <w:tcPr>
            <w:tcW w:w="2896" w:type="dxa"/>
            <w:tcBorders>
              <w:top w:val="single" w:sz="4" w:space="0" w:color="auto"/>
              <w:left w:val="single" w:sz="4" w:space="0" w:color="auto"/>
              <w:bottom w:val="single" w:sz="4" w:space="0" w:color="auto"/>
              <w:right w:val="single" w:sz="4" w:space="0" w:color="auto"/>
            </w:tcBorders>
            <w:shd w:val="clear" w:color="auto" w:fill="DADFE1"/>
            <w:vAlign w:val="center"/>
          </w:tcPr>
          <w:p w14:paraId="752EBD36" w14:textId="77777777" w:rsidR="00E9158B" w:rsidRDefault="00BC31B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Protective Enamel</w:t>
            </w:r>
          </w:p>
        </w:tc>
        <w:tc>
          <w:tcPr>
            <w:tcW w:w="3159" w:type="dxa"/>
            <w:tcBorders>
              <w:top w:val="single" w:sz="4" w:space="0" w:color="auto"/>
              <w:left w:val="single" w:sz="4" w:space="0" w:color="auto"/>
              <w:bottom w:val="single" w:sz="4" w:space="0" w:color="auto"/>
              <w:right w:val="single" w:sz="4" w:space="0" w:color="auto"/>
            </w:tcBorders>
            <w:shd w:val="clear" w:color="auto" w:fill="DADFE1"/>
            <w:vAlign w:val="center"/>
          </w:tcPr>
          <w:p w14:paraId="1D1DB06A" w14:textId="77777777" w:rsidR="00E9158B" w:rsidRDefault="00BC31B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ROV Workshop fire cabinet</w:t>
            </w:r>
          </w:p>
        </w:tc>
      </w:tr>
      <w:tr w:rsidR="00E9158B" w14:paraId="1CC272E9" w14:textId="77777777" w:rsidTr="00D6214A">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49FD65B3" w14:textId="77777777" w:rsidR="00E9158B" w:rsidRDefault="00BC31BB">
            <w:pPr>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Flux-Off</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center"/>
          </w:tcPr>
          <w:p w14:paraId="1933734C" w14:textId="77777777" w:rsidR="00E9158B" w:rsidRDefault="00BC31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Soldering Flux remover</w:t>
            </w:r>
          </w:p>
        </w:tc>
        <w:tc>
          <w:tcPr>
            <w:tcW w:w="3159" w:type="dxa"/>
            <w:tcBorders>
              <w:top w:val="single" w:sz="4" w:space="0" w:color="auto"/>
              <w:left w:val="single" w:sz="4" w:space="0" w:color="auto"/>
              <w:bottom w:val="single" w:sz="4" w:space="0" w:color="auto"/>
              <w:right w:val="single" w:sz="4" w:space="0" w:color="auto"/>
            </w:tcBorders>
            <w:shd w:val="clear" w:color="auto" w:fill="auto"/>
            <w:vAlign w:val="center"/>
          </w:tcPr>
          <w:p w14:paraId="65DAFA55" w14:textId="77777777" w:rsidR="00E9158B" w:rsidRDefault="00BC31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ROV Workshop fire cabinet</w:t>
            </w:r>
          </w:p>
        </w:tc>
      </w:tr>
      <w:tr w:rsidR="00E9158B" w14:paraId="0BA03F1A" w14:textId="77777777" w:rsidTr="00D6214A">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single" w:sz="4" w:space="0" w:color="auto"/>
              <w:bottom w:val="single" w:sz="4" w:space="0" w:color="auto"/>
              <w:right w:val="single" w:sz="4" w:space="0" w:color="auto"/>
            </w:tcBorders>
            <w:shd w:val="clear" w:color="auto" w:fill="DADFE1"/>
            <w:vAlign w:val="center"/>
          </w:tcPr>
          <w:p w14:paraId="6ABF1AED" w14:textId="77777777" w:rsidR="00E9158B" w:rsidRDefault="00BC31BB">
            <w:pPr>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Propane</w:t>
            </w:r>
          </w:p>
        </w:tc>
        <w:tc>
          <w:tcPr>
            <w:tcW w:w="2896" w:type="dxa"/>
            <w:tcBorders>
              <w:top w:val="single" w:sz="4" w:space="0" w:color="auto"/>
              <w:left w:val="single" w:sz="4" w:space="0" w:color="auto"/>
              <w:bottom w:val="single" w:sz="4" w:space="0" w:color="auto"/>
              <w:right w:val="single" w:sz="4" w:space="0" w:color="auto"/>
            </w:tcBorders>
            <w:shd w:val="clear" w:color="auto" w:fill="DADFE1"/>
            <w:vAlign w:val="center"/>
          </w:tcPr>
          <w:p w14:paraId="4078DE79" w14:textId="77777777" w:rsidR="00E9158B" w:rsidRDefault="00BC31B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Torch Fuel</w:t>
            </w:r>
          </w:p>
        </w:tc>
        <w:tc>
          <w:tcPr>
            <w:tcW w:w="3159" w:type="dxa"/>
            <w:tcBorders>
              <w:top w:val="single" w:sz="4" w:space="0" w:color="auto"/>
              <w:left w:val="single" w:sz="4" w:space="0" w:color="auto"/>
              <w:bottom w:val="single" w:sz="4" w:space="0" w:color="auto"/>
              <w:right w:val="single" w:sz="4" w:space="0" w:color="auto"/>
            </w:tcBorders>
            <w:shd w:val="clear" w:color="auto" w:fill="DADFE1"/>
            <w:vAlign w:val="center"/>
          </w:tcPr>
          <w:p w14:paraId="77FBA2C4" w14:textId="77777777" w:rsidR="00E9158B" w:rsidRDefault="00BC31B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ROV Workshop fire cabinet</w:t>
            </w:r>
          </w:p>
        </w:tc>
      </w:tr>
      <w:tr w:rsidR="00E9158B" w14:paraId="314844DA" w14:textId="77777777" w:rsidTr="00D6214A">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single" w:sz="4" w:space="0" w:color="000000"/>
              <w:bottom w:val="single" w:sz="4" w:space="0" w:color="000000"/>
              <w:right w:val="single" w:sz="4" w:space="0" w:color="000000"/>
            </w:tcBorders>
            <w:shd w:val="clear" w:color="auto" w:fill="FFFFFF"/>
            <w:vAlign w:val="center"/>
          </w:tcPr>
          <w:p w14:paraId="1DA192B4" w14:textId="77777777" w:rsidR="00E9158B" w:rsidRDefault="00BC31BB">
            <w:pPr>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 xml:space="preserve">Adhesive </w:t>
            </w:r>
            <w:proofErr w:type="spellStart"/>
            <w:r>
              <w:rPr>
                <w:rFonts w:ascii="Times New Roman" w:eastAsia="Times New Roman" w:hAnsi="Times New Roman" w:cs="Times New Roman"/>
                <w:b w:val="0"/>
                <w:sz w:val="20"/>
                <w:szCs w:val="20"/>
              </w:rPr>
              <w:t>Pliobond</w:t>
            </w:r>
            <w:proofErr w:type="spellEnd"/>
            <w:r>
              <w:rPr>
                <w:rFonts w:ascii="Times New Roman" w:eastAsia="Times New Roman" w:hAnsi="Times New Roman" w:cs="Times New Roman"/>
                <w:b w:val="0"/>
                <w:sz w:val="20"/>
                <w:szCs w:val="20"/>
              </w:rPr>
              <w:t xml:space="preserve"> 25</w:t>
            </w:r>
          </w:p>
        </w:tc>
        <w:tc>
          <w:tcPr>
            <w:tcW w:w="2896" w:type="dxa"/>
            <w:tcBorders>
              <w:top w:val="single" w:sz="4" w:space="0" w:color="auto"/>
              <w:left w:val="single" w:sz="4" w:space="0" w:color="000000"/>
              <w:bottom w:val="single" w:sz="4" w:space="0" w:color="000000"/>
              <w:right w:val="single" w:sz="4" w:space="0" w:color="000000"/>
            </w:tcBorders>
            <w:shd w:val="clear" w:color="auto" w:fill="FFFFFF"/>
            <w:vAlign w:val="center"/>
          </w:tcPr>
          <w:p w14:paraId="5A85B717" w14:textId="77777777" w:rsidR="00E9158B" w:rsidRDefault="00BC31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General adhesive</w:t>
            </w:r>
          </w:p>
        </w:tc>
        <w:tc>
          <w:tcPr>
            <w:tcW w:w="3159" w:type="dxa"/>
            <w:tcBorders>
              <w:top w:val="single" w:sz="4" w:space="0" w:color="auto"/>
              <w:left w:val="single" w:sz="4" w:space="0" w:color="000000"/>
              <w:bottom w:val="single" w:sz="4" w:space="0" w:color="000000"/>
              <w:right w:val="single" w:sz="4" w:space="0" w:color="000000"/>
            </w:tcBorders>
            <w:shd w:val="clear" w:color="auto" w:fill="FFFFFF"/>
            <w:vAlign w:val="center"/>
          </w:tcPr>
          <w:p w14:paraId="56CDD3EE" w14:textId="77777777" w:rsidR="00E9158B" w:rsidRDefault="00BC31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Tool room</w:t>
            </w:r>
          </w:p>
        </w:tc>
      </w:tr>
      <w:tr w:rsidR="00E9158B" w14:paraId="020A8465" w14:textId="77777777" w:rsidTr="00E9158B">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000000"/>
              <w:left w:val="single" w:sz="4" w:space="0" w:color="000000"/>
              <w:bottom w:val="single" w:sz="4" w:space="0" w:color="000000"/>
              <w:right w:val="single" w:sz="4" w:space="0" w:color="000000"/>
            </w:tcBorders>
            <w:shd w:val="clear" w:color="auto" w:fill="DADFE1"/>
            <w:vAlign w:val="center"/>
          </w:tcPr>
          <w:p w14:paraId="3C862E8B" w14:textId="77777777" w:rsidR="00E9158B" w:rsidRDefault="00BC31BB">
            <w:pPr>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AP 120 Metal Prep</w:t>
            </w:r>
          </w:p>
        </w:tc>
        <w:tc>
          <w:tcPr>
            <w:tcW w:w="2896" w:type="dxa"/>
            <w:tcBorders>
              <w:top w:val="single" w:sz="4" w:space="0" w:color="000000"/>
              <w:left w:val="single" w:sz="4" w:space="0" w:color="000000"/>
              <w:bottom w:val="single" w:sz="4" w:space="0" w:color="000000"/>
              <w:right w:val="single" w:sz="4" w:space="0" w:color="000000"/>
            </w:tcBorders>
            <w:shd w:val="clear" w:color="auto" w:fill="DADFE1"/>
            <w:vAlign w:val="center"/>
          </w:tcPr>
          <w:p w14:paraId="02B4720D" w14:textId="77777777" w:rsidR="00E9158B" w:rsidRDefault="00BC31B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Degreaser/cleaner for metal surfaces</w:t>
            </w:r>
          </w:p>
        </w:tc>
        <w:tc>
          <w:tcPr>
            <w:tcW w:w="3159" w:type="dxa"/>
            <w:tcBorders>
              <w:top w:val="single" w:sz="4" w:space="0" w:color="000000"/>
              <w:left w:val="single" w:sz="4" w:space="0" w:color="000000"/>
              <w:bottom w:val="single" w:sz="4" w:space="0" w:color="000000"/>
              <w:right w:val="single" w:sz="4" w:space="0" w:color="000000"/>
            </w:tcBorders>
            <w:shd w:val="clear" w:color="auto" w:fill="DADFE1"/>
            <w:vAlign w:val="center"/>
          </w:tcPr>
          <w:p w14:paraId="5F88113F" w14:textId="77777777" w:rsidR="00E9158B" w:rsidRDefault="00BC31B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Pit</w:t>
            </w:r>
          </w:p>
        </w:tc>
      </w:tr>
      <w:tr w:rsidR="00E9158B" w14:paraId="1D70B789" w14:textId="77777777" w:rsidTr="00E9158B">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85CD63" w14:textId="77777777" w:rsidR="00E9158B" w:rsidRDefault="00BC31BB">
            <w:pPr>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 xml:space="preserve">Butane Fuel </w:t>
            </w:r>
          </w:p>
        </w:tc>
        <w:tc>
          <w:tcPr>
            <w:tcW w:w="28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253FBB" w14:textId="77777777" w:rsidR="00E9158B" w:rsidRDefault="00BC31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Torch refill</w:t>
            </w:r>
          </w:p>
        </w:tc>
        <w:tc>
          <w:tcPr>
            <w:tcW w:w="31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0AE7EF" w14:textId="77777777" w:rsidR="00E9158B" w:rsidRDefault="00BC31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Tool Room</w:t>
            </w:r>
          </w:p>
        </w:tc>
      </w:tr>
      <w:tr w:rsidR="00E9158B" w14:paraId="23B22746" w14:textId="77777777" w:rsidTr="00E9158B">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000000"/>
              <w:left w:val="single" w:sz="4" w:space="0" w:color="000000"/>
              <w:bottom w:val="single" w:sz="4" w:space="0" w:color="000000"/>
              <w:right w:val="single" w:sz="4" w:space="0" w:color="000000"/>
            </w:tcBorders>
            <w:shd w:val="clear" w:color="auto" w:fill="DADFE1"/>
            <w:vAlign w:val="center"/>
          </w:tcPr>
          <w:p w14:paraId="083DB1FA" w14:textId="77777777" w:rsidR="00E9158B" w:rsidRDefault="00BC31BB">
            <w:pPr>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PVC cement</w:t>
            </w:r>
          </w:p>
        </w:tc>
        <w:tc>
          <w:tcPr>
            <w:tcW w:w="2896" w:type="dxa"/>
            <w:tcBorders>
              <w:top w:val="single" w:sz="4" w:space="0" w:color="000000"/>
              <w:left w:val="single" w:sz="4" w:space="0" w:color="000000"/>
              <w:bottom w:val="single" w:sz="4" w:space="0" w:color="000000"/>
              <w:right w:val="single" w:sz="4" w:space="0" w:color="000000"/>
            </w:tcBorders>
            <w:shd w:val="clear" w:color="auto" w:fill="DADFE1"/>
            <w:vAlign w:val="center"/>
          </w:tcPr>
          <w:p w14:paraId="41E187EE" w14:textId="77777777" w:rsidR="00E9158B" w:rsidRDefault="00BC31B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Adhesive for PFV plastic piping</w:t>
            </w:r>
          </w:p>
        </w:tc>
        <w:tc>
          <w:tcPr>
            <w:tcW w:w="3159" w:type="dxa"/>
            <w:tcBorders>
              <w:top w:val="single" w:sz="4" w:space="0" w:color="000000"/>
              <w:left w:val="single" w:sz="4" w:space="0" w:color="000000"/>
              <w:bottom w:val="single" w:sz="4" w:space="0" w:color="000000"/>
              <w:right w:val="single" w:sz="4" w:space="0" w:color="000000"/>
            </w:tcBorders>
            <w:shd w:val="clear" w:color="auto" w:fill="DADFE1"/>
            <w:vAlign w:val="center"/>
          </w:tcPr>
          <w:p w14:paraId="04289393" w14:textId="77777777" w:rsidR="00E9158B" w:rsidRDefault="00BC31B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Tool Room</w:t>
            </w:r>
          </w:p>
        </w:tc>
      </w:tr>
      <w:tr w:rsidR="00E9158B" w14:paraId="124010F6" w14:textId="77777777" w:rsidTr="00E9158B">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997D1A" w14:textId="77777777" w:rsidR="00E9158B" w:rsidRDefault="00BC31BB">
            <w:pPr>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Phosphoric Acid</w:t>
            </w:r>
          </w:p>
        </w:tc>
        <w:tc>
          <w:tcPr>
            <w:tcW w:w="28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610BAA" w14:textId="77777777" w:rsidR="00E9158B" w:rsidRDefault="00BC31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Ferrous metal rust removal</w:t>
            </w:r>
          </w:p>
        </w:tc>
        <w:tc>
          <w:tcPr>
            <w:tcW w:w="31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093B99" w14:textId="77777777" w:rsidR="00E9158B" w:rsidRDefault="00BC31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Tool room</w:t>
            </w:r>
          </w:p>
        </w:tc>
      </w:tr>
      <w:tr w:rsidR="00E9158B" w14:paraId="0E018C60" w14:textId="77777777" w:rsidTr="00E9158B">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000000"/>
              <w:left w:val="single" w:sz="4" w:space="0" w:color="000000"/>
              <w:bottom w:val="single" w:sz="4" w:space="0" w:color="000000"/>
              <w:right w:val="single" w:sz="4" w:space="0" w:color="000000"/>
            </w:tcBorders>
            <w:shd w:val="clear" w:color="auto" w:fill="DADFE1"/>
            <w:vAlign w:val="center"/>
          </w:tcPr>
          <w:p w14:paraId="3ED75F92" w14:textId="77777777" w:rsidR="00E9158B" w:rsidRDefault="00BC31BB">
            <w:pPr>
              <w:rPr>
                <w:rFonts w:ascii="Times New Roman" w:eastAsia="Times New Roman" w:hAnsi="Times New Roman" w:cs="Times New Roman"/>
                <w:sz w:val="20"/>
                <w:szCs w:val="20"/>
              </w:rPr>
            </w:pPr>
            <w:proofErr w:type="spellStart"/>
            <w:r>
              <w:rPr>
                <w:rFonts w:ascii="Times New Roman" w:eastAsia="Times New Roman" w:hAnsi="Times New Roman" w:cs="Times New Roman"/>
                <w:b w:val="0"/>
                <w:sz w:val="20"/>
                <w:szCs w:val="20"/>
              </w:rPr>
              <w:t>Pipetite</w:t>
            </w:r>
            <w:proofErr w:type="spellEnd"/>
            <w:r>
              <w:rPr>
                <w:rFonts w:ascii="Times New Roman" w:eastAsia="Times New Roman" w:hAnsi="Times New Roman" w:cs="Times New Roman"/>
                <w:b w:val="0"/>
                <w:sz w:val="20"/>
                <w:szCs w:val="20"/>
              </w:rPr>
              <w:t xml:space="preserve"> Paste</w:t>
            </w:r>
          </w:p>
        </w:tc>
        <w:tc>
          <w:tcPr>
            <w:tcW w:w="2896" w:type="dxa"/>
            <w:tcBorders>
              <w:top w:val="single" w:sz="4" w:space="0" w:color="000000"/>
              <w:left w:val="single" w:sz="4" w:space="0" w:color="000000"/>
              <w:bottom w:val="single" w:sz="4" w:space="0" w:color="000000"/>
              <w:right w:val="single" w:sz="4" w:space="0" w:color="000000"/>
            </w:tcBorders>
            <w:shd w:val="clear" w:color="auto" w:fill="DADFE1"/>
            <w:vAlign w:val="center"/>
          </w:tcPr>
          <w:p w14:paraId="677A3256" w14:textId="77777777" w:rsidR="00E9158B" w:rsidRDefault="00BC31B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Plumbing sealant</w:t>
            </w:r>
          </w:p>
        </w:tc>
        <w:tc>
          <w:tcPr>
            <w:tcW w:w="3159" w:type="dxa"/>
            <w:tcBorders>
              <w:top w:val="single" w:sz="4" w:space="0" w:color="000000"/>
              <w:left w:val="single" w:sz="4" w:space="0" w:color="000000"/>
              <w:bottom w:val="single" w:sz="4" w:space="0" w:color="000000"/>
              <w:right w:val="single" w:sz="4" w:space="0" w:color="000000"/>
            </w:tcBorders>
            <w:shd w:val="clear" w:color="auto" w:fill="DADFE1"/>
            <w:vAlign w:val="center"/>
          </w:tcPr>
          <w:p w14:paraId="55EA0653" w14:textId="77777777" w:rsidR="00E9158B" w:rsidRDefault="00BC31B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Tool room/pit</w:t>
            </w:r>
          </w:p>
        </w:tc>
      </w:tr>
      <w:tr w:rsidR="00E9158B" w14:paraId="00762B4F" w14:textId="77777777" w:rsidTr="00E9158B">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72F9C4" w14:textId="77777777" w:rsidR="00E9158B" w:rsidRDefault="00BC31BB">
            <w:pPr>
              <w:rPr>
                <w:rFonts w:ascii="Times New Roman" w:eastAsia="Times New Roman" w:hAnsi="Times New Roman" w:cs="Times New Roman"/>
                <w:sz w:val="20"/>
                <w:szCs w:val="20"/>
              </w:rPr>
            </w:pPr>
            <w:r>
              <w:rPr>
                <w:rFonts w:ascii="Times New Roman" w:eastAsia="Times New Roman" w:hAnsi="Times New Roman" w:cs="Times New Roman"/>
                <w:b w:val="0"/>
                <w:sz w:val="20"/>
                <w:szCs w:val="20"/>
              </w:rPr>
              <w:lastRenderedPageBreak/>
              <w:t>Spindle Oil 10, ROS PT</w:t>
            </w:r>
          </w:p>
        </w:tc>
        <w:tc>
          <w:tcPr>
            <w:tcW w:w="28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E4CB91" w14:textId="77777777" w:rsidR="00E9158B" w:rsidRDefault="00BC31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Lubricant/compensation oil</w:t>
            </w:r>
          </w:p>
        </w:tc>
        <w:tc>
          <w:tcPr>
            <w:tcW w:w="31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623ACB" w14:textId="77777777" w:rsidR="00E9158B" w:rsidRDefault="00BC31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Tool room</w:t>
            </w:r>
          </w:p>
        </w:tc>
      </w:tr>
      <w:tr w:rsidR="00E9158B" w14:paraId="2055C34C" w14:textId="77777777" w:rsidTr="00E9158B">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000000"/>
              <w:left w:val="single" w:sz="4" w:space="0" w:color="000000"/>
              <w:bottom w:val="single" w:sz="4" w:space="0" w:color="000000"/>
              <w:right w:val="single" w:sz="4" w:space="0" w:color="000000"/>
            </w:tcBorders>
            <w:shd w:val="clear" w:color="auto" w:fill="DADFE1"/>
            <w:vAlign w:val="center"/>
          </w:tcPr>
          <w:p w14:paraId="50681398" w14:textId="77777777" w:rsidR="00E9158B" w:rsidRDefault="00BC31BB">
            <w:pPr>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DC557</w:t>
            </w:r>
          </w:p>
        </w:tc>
        <w:tc>
          <w:tcPr>
            <w:tcW w:w="2896" w:type="dxa"/>
            <w:tcBorders>
              <w:top w:val="single" w:sz="4" w:space="0" w:color="000000"/>
              <w:left w:val="single" w:sz="4" w:space="0" w:color="000000"/>
              <w:bottom w:val="single" w:sz="4" w:space="0" w:color="000000"/>
              <w:right w:val="single" w:sz="4" w:space="0" w:color="000000"/>
            </w:tcBorders>
            <w:shd w:val="clear" w:color="auto" w:fill="DADFE1"/>
            <w:vAlign w:val="center"/>
          </w:tcPr>
          <w:p w14:paraId="43C49A44" w14:textId="77777777" w:rsidR="00E9158B" w:rsidRDefault="00BC31B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Silicon grease</w:t>
            </w:r>
          </w:p>
        </w:tc>
        <w:tc>
          <w:tcPr>
            <w:tcW w:w="3159" w:type="dxa"/>
            <w:tcBorders>
              <w:top w:val="single" w:sz="4" w:space="0" w:color="000000"/>
              <w:left w:val="single" w:sz="4" w:space="0" w:color="000000"/>
              <w:bottom w:val="single" w:sz="4" w:space="0" w:color="000000"/>
              <w:right w:val="single" w:sz="4" w:space="0" w:color="000000"/>
            </w:tcBorders>
            <w:shd w:val="clear" w:color="auto" w:fill="DADFE1"/>
            <w:vAlign w:val="center"/>
          </w:tcPr>
          <w:p w14:paraId="685F0528" w14:textId="77777777" w:rsidR="00E9158B" w:rsidRDefault="00BC31B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Tool room/pit</w:t>
            </w:r>
          </w:p>
        </w:tc>
      </w:tr>
      <w:tr w:rsidR="00E9158B" w14:paraId="362BE3EE" w14:textId="77777777" w:rsidTr="00E9158B">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320671" w14:textId="77777777" w:rsidR="00E9158B" w:rsidRDefault="00BC31BB">
            <w:pPr>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Tether Potting Catalyst</w:t>
            </w:r>
          </w:p>
        </w:tc>
        <w:tc>
          <w:tcPr>
            <w:tcW w:w="28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2DC9A2" w14:textId="77777777" w:rsidR="00E9158B" w:rsidRDefault="00BC31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Two part epoxy catalyst</w:t>
            </w:r>
          </w:p>
        </w:tc>
        <w:tc>
          <w:tcPr>
            <w:tcW w:w="31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9D289C" w14:textId="77777777" w:rsidR="00E9158B" w:rsidRDefault="00BC31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Pit</w:t>
            </w:r>
          </w:p>
        </w:tc>
      </w:tr>
      <w:tr w:rsidR="00E9158B" w14:paraId="5B68075E" w14:textId="77777777" w:rsidTr="00E9158B">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000000"/>
              <w:left w:val="single" w:sz="4" w:space="0" w:color="000000"/>
              <w:bottom w:val="single" w:sz="4" w:space="0" w:color="000000"/>
              <w:right w:val="single" w:sz="4" w:space="0" w:color="000000"/>
            </w:tcBorders>
            <w:shd w:val="clear" w:color="auto" w:fill="DADFE1"/>
            <w:vAlign w:val="center"/>
          </w:tcPr>
          <w:p w14:paraId="4CD3F395" w14:textId="77777777" w:rsidR="00E9158B" w:rsidRDefault="00BC31BB">
            <w:pPr>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Tether Potting Compound</w:t>
            </w:r>
          </w:p>
        </w:tc>
        <w:tc>
          <w:tcPr>
            <w:tcW w:w="2896" w:type="dxa"/>
            <w:tcBorders>
              <w:top w:val="single" w:sz="4" w:space="0" w:color="000000"/>
              <w:left w:val="single" w:sz="4" w:space="0" w:color="000000"/>
              <w:bottom w:val="single" w:sz="4" w:space="0" w:color="000000"/>
              <w:right w:val="single" w:sz="4" w:space="0" w:color="000000"/>
            </w:tcBorders>
            <w:shd w:val="clear" w:color="auto" w:fill="DADFE1"/>
            <w:vAlign w:val="center"/>
          </w:tcPr>
          <w:p w14:paraId="7A3477F6" w14:textId="77777777" w:rsidR="00E9158B" w:rsidRDefault="00BC31B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Two part epoxy </w:t>
            </w:r>
            <w:proofErr w:type="spellStart"/>
            <w:r>
              <w:rPr>
                <w:rFonts w:ascii="Times New Roman" w:eastAsia="Times New Roman" w:hAnsi="Times New Roman" w:cs="Times New Roman"/>
                <w:sz w:val="20"/>
                <w:szCs w:val="20"/>
              </w:rPr>
              <w:t>ingrediant</w:t>
            </w:r>
            <w:proofErr w:type="spellEnd"/>
          </w:p>
        </w:tc>
        <w:tc>
          <w:tcPr>
            <w:tcW w:w="3159" w:type="dxa"/>
            <w:tcBorders>
              <w:top w:val="single" w:sz="4" w:space="0" w:color="000000"/>
              <w:left w:val="single" w:sz="4" w:space="0" w:color="000000"/>
              <w:bottom w:val="single" w:sz="4" w:space="0" w:color="000000"/>
              <w:right w:val="single" w:sz="4" w:space="0" w:color="000000"/>
            </w:tcBorders>
            <w:shd w:val="clear" w:color="auto" w:fill="DADFE1"/>
            <w:vAlign w:val="center"/>
          </w:tcPr>
          <w:p w14:paraId="49EB1A98" w14:textId="77777777" w:rsidR="00E9158B" w:rsidRDefault="00BC31B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Pit</w:t>
            </w:r>
          </w:p>
        </w:tc>
      </w:tr>
      <w:tr w:rsidR="00E9158B" w14:paraId="6753A961" w14:textId="77777777" w:rsidTr="00E9158B">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EF8C4C" w14:textId="77777777" w:rsidR="00E9158B" w:rsidRDefault="00BC31BB">
            <w:pPr>
              <w:rPr>
                <w:rFonts w:ascii="Times New Roman" w:eastAsia="Times New Roman" w:hAnsi="Times New Roman" w:cs="Times New Roman"/>
                <w:sz w:val="20"/>
                <w:szCs w:val="20"/>
              </w:rPr>
            </w:pPr>
            <w:proofErr w:type="spellStart"/>
            <w:r>
              <w:rPr>
                <w:rFonts w:ascii="Times New Roman" w:eastAsia="Times New Roman" w:hAnsi="Times New Roman" w:cs="Times New Roman"/>
                <w:b w:val="0"/>
                <w:sz w:val="20"/>
                <w:szCs w:val="20"/>
              </w:rPr>
              <w:t>ThermaPlex</w:t>
            </w:r>
            <w:proofErr w:type="spellEnd"/>
            <w:r>
              <w:rPr>
                <w:rFonts w:ascii="Times New Roman" w:eastAsia="Times New Roman" w:hAnsi="Times New Roman" w:cs="Times New Roman"/>
                <w:b w:val="0"/>
                <w:sz w:val="20"/>
                <w:szCs w:val="20"/>
              </w:rPr>
              <w:t xml:space="preserve"> Bearing Grease</w:t>
            </w:r>
          </w:p>
        </w:tc>
        <w:tc>
          <w:tcPr>
            <w:tcW w:w="28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E60FB5" w14:textId="77777777" w:rsidR="00E9158B" w:rsidRDefault="00BC31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Lubricant</w:t>
            </w:r>
          </w:p>
        </w:tc>
        <w:tc>
          <w:tcPr>
            <w:tcW w:w="31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F57343" w14:textId="77777777" w:rsidR="00E9158B" w:rsidRDefault="00BC31B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Pit</w:t>
            </w:r>
          </w:p>
        </w:tc>
      </w:tr>
      <w:tr w:rsidR="00E9158B" w14:paraId="532E6066" w14:textId="77777777" w:rsidTr="00E9158B">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000000"/>
              <w:left w:val="single" w:sz="4" w:space="0" w:color="000000"/>
              <w:bottom w:val="single" w:sz="4" w:space="0" w:color="000000"/>
              <w:right w:val="single" w:sz="4" w:space="0" w:color="000000"/>
            </w:tcBorders>
            <w:shd w:val="clear" w:color="auto" w:fill="DADFE1"/>
            <w:vAlign w:val="center"/>
          </w:tcPr>
          <w:p w14:paraId="0F95D87D" w14:textId="77777777" w:rsidR="00E9158B" w:rsidRDefault="00BC31BB">
            <w:pPr>
              <w:rPr>
                <w:rFonts w:ascii="Times New Roman" w:eastAsia="Times New Roman" w:hAnsi="Times New Roman" w:cs="Times New Roman"/>
                <w:sz w:val="20"/>
                <w:szCs w:val="20"/>
              </w:rPr>
            </w:pPr>
            <w:proofErr w:type="spellStart"/>
            <w:r>
              <w:rPr>
                <w:rFonts w:ascii="Times New Roman" w:eastAsia="Times New Roman" w:hAnsi="Times New Roman" w:cs="Times New Roman"/>
                <w:b w:val="0"/>
                <w:sz w:val="20"/>
                <w:szCs w:val="20"/>
              </w:rPr>
              <w:t>Tritech</w:t>
            </w:r>
            <w:proofErr w:type="spellEnd"/>
            <w:r>
              <w:rPr>
                <w:rFonts w:ascii="Times New Roman" w:eastAsia="Times New Roman" w:hAnsi="Times New Roman" w:cs="Times New Roman"/>
                <w:b w:val="0"/>
                <w:sz w:val="20"/>
                <w:szCs w:val="20"/>
              </w:rPr>
              <w:t xml:space="preserve"> </w:t>
            </w:r>
            <w:proofErr w:type="spellStart"/>
            <w:r>
              <w:rPr>
                <w:rFonts w:ascii="Times New Roman" w:eastAsia="Times New Roman" w:hAnsi="Times New Roman" w:cs="Times New Roman"/>
                <w:b w:val="0"/>
                <w:sz w:val="20"/>
                <w:szCs w:val="20"/>
              </w:rPr>
              <w:t>Seaking</w:t>
            </w:r>
            <w:proofErr w:type="spellEnd"/>
          </w:p>
        </w:tc>
        <w:tc>
          <w:tcPr>
            <w:tcW w:w="2896" w:type="dxa"/>
            <w:tcBorders>
              <w:top w:val="single" w:sz="4" w:space="0" w:color="000000"/>
              <w:left w:val="single" w:sz="4" w:space="0" w:color="000000"/>
              <w:bottom w:val="single" w:sz="4" w:space="0" w:color="000000"/>
              <w:right w:val="single" w:sz="4" w:space="0" w:color="000000"/>
            </w:tcBorders>
            <w:shd w:val="clear" w:color="auto" w:fill="DADFE1"/>
            <w:vAlign w:val="center"/>
          </w:tcPr>
          <w:p w14:paraId="029EFC9F" w14:textId="77777777" w:rsidR="00E9158B" w:rsidRDefault="00BC31B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Compensator oil for sonar head</w:t>
            </w:r>
          </w:p>
        </w:tc>
        <w:tc>
          <w:tcPr>
            <w:tcW w:w="3159" w:type="dxa"/>
            <w:tcBorders>
              <w:top w:val="single" w:sz="4" w:space="0" w:color="000000"/>
              <w:left w:val="single" w:sz="4" w:space="0" w:color="000000"/>
              <w:bottom w:val="single" w:sz="4" w:space="0" w:color="000000"/>
              <w:right w:val="single" w:sz="4" w:space="0" w:color="000000"/>
            </w:tcBorders>
            <w:shd w:val="clear" w:color="auto" w:fill="DADFE1"/>
            <w:vAlign w:val="center"/>
          </w:tcPr>
          <w:p w14:paraId="284DFEA2" w14:textId="77777777" w:rsidR="00E9158B" w:rsidRDefault="00BC31B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Pit</w:t>
            </w:r>
          </w:p>
        </w:tc>
      </w:tr>
    </w:tbl>
    <w:p w14:paraId="615D5502" w14:textId="77777777" w:rsidR="00E9158B" w:rsidRDefault="00BC31BB">
      <w:pPr>
        <w:pStyle w:val="Heading1"/>
        <w:rPr>
          <w:rFonts w:ascii="Times New Roman" w:eastAsia="Times New Roman" w:hAnsi="Times New Roman" w:cs="Times New Roman"/>
        </w:rPr>
      </w:pPr>
      <w:r>
        <w:rPr>
          <w:rFonts w:ascii="Times New Roman" w:eastAsia="Times New Roman" w:hAnsi="Times New Roman" w:cs="Times New Roman"/>
        </w:rPr>
        <w:t>C. Chemical safety and spill response procedures</w:t>
      </w:r>
    </w:p>
    <w:p w14:paraId="54930ED5"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 xml:space="preserve">All safety and spill response procedures will be handled according to OMAO guidelines and following the manufacturer's MSDS which has been provided to the ship’s ECO. </w:t>
      </w:r>
    </w:p>
    <w:p w14:paraId="28ACEACE" w14:textId="77777777" w:rsidR="00E9158B" w:rsidRDefault="00BC31BB">
      <w:pPr>
        <w:pStyle w:val="Heading1"/>
        <w:rPr>
          <w:rFonts w:ascii="Times New Roman" w:eastAsia="Times New Roman" w:hAnsi="Times New Roman" w:cs="Times New Roman"/>
        </w:rPr>
      </w:pPr>
      <w:r>
        <w:rPr>
          <w:rFonts w:ascii="Times New Roman" w:eastAsia="Times New Roman" w:hAnsi="Times New Roman" w:cs="Times New Roman"/>
        </w:rPr>
        <w:t>D. Radioactive Materials</w:t>
      </w:r>
    </w:p>
    <w:p w14:paraId="0CB8AA1F"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NOT APPLICABLE TO THIS CRUISE</w:t>
      </w:r>
    </w:p>
    <w:p w14:paraId="23630D1A" w14:textId="77777777" w:rsidR="00E9158B" w:rsidRDefault="00E9158B">
      <w:pPr>
        <w:rPr>
          <w:rFonts w:ascii="Times New Roman" w:eastAsia="Times New Roman" w:hAnsi="Times New Roman" w:cs="Times New Roman"/>
        </w:rPr>
      </w:pPr>
    </w:p>
    <w:p w14:paraId="29FA6DDF" w14:textId="77777777" w:rsidR="00E9158B" w:rsidRDefault="00BC31BB">
      <w:pPr>
        <w:pStyle w:val="Title"/>
        <w:rPr>
          <w:rFonts w:ascii="Times New Roman" w:eastAsia="Times New Roman" w:hAnsi="Times New Roman" w:cs="Times New Roman"/>
        </w:rPr>
      </w:pPr>
      <w:r>
        <w:rPr>
          <w:rFonts w:ascii="Times New Roman" w:eastAsia="Times New Roman" w:hAnsi="Times New Roman" w:cs="Times New Roman"/>
        </w:rPr>
        <w:t>V. Additional Projects</w:t>
      </w:r>
    </w:p>
    <w:p w14:paraId="0755CC2C" w14:textId="77777777" w:rsidR="00E9158B" w:rsidRDefault="00BC31BB">
      <w:pPr>
        <w:pStyle w:val="Heading1"/>
        <w:rPr>
          <w:rFonts w:ascii="Times New Roman" w:eastAsia="Times New Roman" w:hAnsi="Times New Roman" w:cs="Times New Roman"/>
        </w:rPr>
      </w:pPr>
      <w:r>
        <w:rPr>
          <w:rFonts w:ascii="Times New Roman" w:eastAsia="Times New Roman" w:hAnsi="Times New Roman" w:cs="Times New Roman"/>
        </w:rPr>
        <w:t>A. Supplementary Projects</w:t>
      </w:r>
    </w:p>
    <w:p w14:paraId="01866464" w14:textId="77777777" w:rsidR="00E9158B" w:rsidRDefault="00BC31BB">
      <w:pPr>
        <w:rPr>
          <w:rFonts w:ascii="Times New Roman" w:eastAsia="Times New Roman" w:hAnsi="Times New Roman" w:cs="Times New Roman"/>
          <w:b/>
          <w:color w:val="333333"/>
        </w:rPr>
      </w:pPr>
      <w:r>
        <w:rPr>
          <w:rFonts w:ascii="Times New Roman" w:eastAsia="Times New Roman" w:hAnsi="Times New Roman" w:cs="Times New Roman"/>
          <w:b/>
          <w:color w:val="333333"/>
        </w:rPr>
        <w:t>NASA Maritime Aerosol Network</w:t>
      </w:r>
    </w:p>
    <w:p w14:paraId="1BC610D8"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 xml:space="preserve">During the cruise the marine aerosol layer observations will be collected for the NASA Maritime Aerosol Network (MAN). Observations will be made by mission personnel (as time allows) with a sun photometer instrument provided by the NASA MAN program. Resulting data will be delivered to the NASA MAN primary investigator Alexander Smirnov by the expedition coordinator. All collected data will be archived and publically available at: </w:t>
      </w:r>
      <w:hyperlink r:id="rId22">
        <w:r>
          <w:rPr>
            <w:rFonts w:ascii="Times New Roman" w:eastAsia="Times New Roman" w:hAnsi="Times New Roman" w:cs="Times New Roman"/>
            <w:color w:val="0078A9"/>
            <w:u w:val="single"/>
          </w:rPr>
          <w:t>http://aeronet.gsfc.nasa.gov/new_web/maritime_aerosol_network.html</w:t>
        </w:r>
      </w:hyperlink>
    </w:p>
    <w:p w14:paraId="1880F102"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Equipment resides on the ship and is stewarded by the Expedition Coordinators.</w:t>
      </w:r>
    </w:p>
    <w:p w14:paraId="25AAA418"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See Appendix G for full Survey of Opportunity Form.</w:t>
      </w:r>
    </w:p>
    <w:p w14:paraId="1E65FE0E" w14:textId="77777777" w:rsidR="00E9158B" w:rsidRDefault="00BC31BB">
      <w:pPr>
        <w:pStyle w:val="Heading1"/>
        <w:rPr>
          <w:rFonts w:ascii="Times New Roman" w:eastAsia="Times New Roman" w:hAnsi="Times New Roman" w:cs="Times New Roman"/>
        </w:rPr>
      </w:pPr>
      <w:r>
        <w:rPr>
          <w:rFonts w:ascii="Times New Roman" w:eastAsia="Times New Roman" w:hAnsi="Times New Roman" w:cs="Times New Roman"/>
        </w:rPr>
        <w:t>B. NOAA Fleet Ancillary Projects</w:t>
      </w:r>
    </w:p>
    <w:p w14:paraId="49D02C4D"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 xml:space="preserve">No NOAA Fleet Ancillary Projects are planned. </w:t>
      </w:r>
    </w:p>
    <w:p w14:paraId="5240538F" w14:textId="77777777" w:rsidR="00E9158B" w:rsidRDefault="00E9158B">
      <w:pPr>
        <w:rPr>
          <w:rFonts w:ascii="Times New Roman" w:eastAsia="Times New Roman" w:hAnsi="Times New Roman" w:cs="Times New Roman"/>
        </w:rPr>
      </w:pPr>
    </w:p>
    <w:p w14:paraId="08D28558" w14:textId="77777777" w:rsidR="00E9158B" w:rsidRDefault="00BC31BB">
      <w:pPr>
        <w:pStyle w:val="Title"/>
        <w:rPr>
          <w:rFonts w:ascii="Times New Roman" w:eastAsia="Times New Roman" w:hAnsi="Times New Roman" w:cs="Times New Roman"/>
        </w:rPr>
      </w:pPr>
      <w:r>
        <w:rPr>
          <w:rFonts w:ascii="Times New Roman" w:eastAsia="Times New Roman" w:hAnsi="Times New Roman" w:cs="Times New Roman"/>
        </w:rPr>
        <w:lastRenderedPageBreak/>
        <w:t>VI. Disposition of Data and Reports</w:t>
      </w:r>
    </w:p>
    <w:p w14:paraId="0F524622" w14:textId="77777777" w:rsidR="00E9158B" w:rsidRDefault="00BC31BB">
      <w:pPr>
        <w:pStyle w:val="Heading1"/>
        <w:rPr>
          <w:rFonts w:ascii="Times New Roman" w:eastAsia="Times New Roman" w:hAnsi="Times New Roman" w:cs="Times New Roman"/>
        </w:rPr>
      </w:pPr>
      <w:r>
        <w:rPr>
          <w:rFonts w:ascii="Times New Roman" w:eastAsia="Times New Roman" w:hAnsi="Times New Roman" w:cs="Times New Roman"/>
        </w:rPr>
        <w:t xml:space="preserve">A. Data Responsibilities </w:t>
      </w:r>
    </w:p>
    <w:p w14:paraId="62592C90"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 xml:space="preserve">All data acquired on </w:t>
      </w:r>
      <w:proofErr w:type="spellStart"/>
      <w:r>
        <w:rPr>
          <w:rFonts w:ascii="Times New Roman" w:eastAsia="Times New Roman" w:hAnsi="Times New Roman" w:cs="Times New Roman"/>
          <w:i/>
        </w:rPr>
        <w:t>Okeanos</w:t>
      </w:r>
      <w:proofErr w:type="spellEnd"/>
      <w:r>
        <w:rPr>
          <w:rFonts w:ascii="Times New Roman" w:eastAsia="Times New Roman" w:hAnsi="Times New Roman" w:cs="Times New Roman"/>
          <w:i/>
        </w:rPr>
        <w:t xml:space="preserve"> Explorer</w:t>
      </w:r>
      <w:r>
        <w:rPr>
          <w:rFonts w:ascii="Times New Roman" w:eastAsia="Times New Roman" w:hAnsi="Times New Roman" w:cs="Times New Roman"/>
        </w:rPr>
        <w:t xml:space="preserve"> will be provided to the public archives without proprietary rights. All data management activities shall be executed in accordance with </w:t>
      </w:r>
      <w:hyperlink r:id="rId23">
        <w:r>
          <w:rPr>
            <w:rFonts w:ascii="Times New Roman" w:eastAsia="Times New Roman" w:hAnsi="Times New Roman" w:cs="Times New Roman"/>
            <w:color w:val="0078A9"/>
            <w:u w:val="single"/>
          </w:rPr>
          <w:t>NAO 212-15, Management of Environmental and Geospatial Data and Information</w:t>
        </w:r>
      </w:hyperlink>
    </w:p>
    <w:p w14:paraId="120F8295" w14:textId="77777777" w:rsidR="00E9158B" w:rsidRDefault="00BC31BB">
      <w:pPr>
        <w:rPr>
          <w:rFonts w:ascii="Times New Roman" w:eastAsia="Times New Roman" w:hAnsi="Times New Roman" w:cs="Times New Roman"/>
          <w:b/>
          <w:color w:val="333333"/>
        </w:rPr>
      </w:pPr>
      <w:r>
        <w:rPr>
          <w:rFonts w:ascii="Times New Roman" w:eastAsia="Times New Roman" w:hAnsi="Times New Roman" w:cs="Times New Roman"/>
          <w:b/>
          <w:color w:val="333333"/>
        </w:rPr>
        <w:t>Ship Responsibilities</w:t>
      </w:r>
    </w:p>
    <w:p w14:paraId="781141AD"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The Commanding Officer is responsible for all data collected for missions until those data have been transferred to mission party designees. Data transfers will be documented on NOAA Form 61-29. Reporting and sending copies of project data to NESDIS (ROSCOP form) is the responsibility of OER.</w:t>
      </w:r>
    </w:p>
    <w:p w14:paraId="491188DA" w14:textId="77777777" w:rsidR="00E9158B" w:rsidRDefault="00BC31BB">
      <w:pPr>
        <w:rPr>
          <w:rFonts w:ascii="Times New Roman" w:eastAsia="Times New Roman" w:hAnsi="Times New Roman" w:cs="Times New Roman"/>
          <w:b/>
          <w:color w:val="333333"/>
        </w:rPr>
      </w:pPr>
      <w:r>
        <w:rPr>
          <w:rFonts w:ascii="Times New Roman" w:eastAsia="Times New Roman" w:hAnsi="Times New Roman" w:cs="Times New Roman"/>
          <w:b/>
          <w:color w:val="333333"/>
        </w:rPr>
        <w:t>NOAA OER Responsibilities</w:t>
      </w:r>
    </w:p>
    <w:p w14:paraId="40BBE88A"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 xml:space="preserve">The Expedition Coordinators will work with the </w:t>
      </w:r>
      <w:proofErr w:type="spellStart"/>
      <w:r>
        <w:rPr>
          <w:rFonts w:ascii="Times New Roman" w:eastAsia="Times New Roman" w:hAnsi="Times New Roman" w:cs="Times New Roman"/>
          <w:i/>
        </w:rPr>
        <w:t>Okeanos</w:t>
      </w:r>
      <w:proofErr w:type="spellEnd"/>
      <w:r>
        <w:rPr>
          <w:rFonts w:ascii="Times New Roman" w:eastAsia="Times New Roman" w:hAnsi="Times New Roman" w:cs="Times New Roman"/>
          <w:i/>
        </w:rPr>
        <w:t xml:space="preserve"> Explorer</w:t>
      </w:r>
      <w:r>
        <w:rPr>
          <w:rFonts w:ascii="Times New Roman" w:eastAsia="Times New Roman" w:hAnsi="Times New Roman" w:cs="Times New Roman"/>
        </w:rPr>
        <w:t xml:space="preserve"> Operations Officer to ensure data pipeline protocols are followed for final archive of all data acquired on </w:t>
      </w:r>
      <w:proofErr w:type="spellStart"/>
      <w:r>
        <w:rPr>
          <w:rFonts w:ascii="Times New Roman" w:eastAsia="Times New Roman" w:hAnsi="Times New Roman" w:cs="Times New Roman"/>
          <w:i/>
        </w:rPr>
        <w:t>Okeanos</w:t>
      </w:r>
      <w:proofErr w:type="spellEnd"/>
      <w:r>
        <w:rPr>
          <w:rFonts w:ascii="Times New Roman" w:eastAsia="Times New Roman" w:hAnsi="Times New Roman" w:cs="Times New Roman"/>
          <w:i/>
        </w:rPr>
        <w:t xml:space="preserve"> Explorer</w:t>
      </w:r>
      <w:r>
        <w:rPr>
          <w:rFonts w:ascii="Times New Roman" w:eastAsia="Times New Roman" w:hAnsi="Times New Roman" w:cs="Times New Roman"/>
        </w:rPr>
        <w:t xml:space="preserve"> without proprietary rights. See Appendix B for detailed data management plans.</w:t>
      </w:r>
    </w:p>
    <w:p w14:paraId="03D4CBB4" w14:textId="77777777" w:rsidR="00E9158B" w:rsidRDefault="00BC31BB">
      <w:pPr>
        <w:rPr>
          <w:rFonts w:ascii="Times New Roman" w:eastAsia="Times New Roman" w:hAnsi="Times New Roman" w:cs="Times New Roman"/>
          <w:b/>
          <w:color w:val="333333"/>
        </w:rPr>
      </w:pPr>
      <w:r>
        <w:rPr>
          <w:rFonts w:ascii="Times New Roman" w:eastAsia="Times New Roman" w:hAnsi="Times New Roman" w:cs="Times New Roman"/>
          <w:b/>
          <w:color w:val="333333"/>
        </w:rPr>
        <w:t>Deliverables</w:t>
      </w:r>
    </w:p>
    <w:p w14:paraId="15977C81" w14:textId="77777777" w:rsidR="00E9158B" w:rsidRDefault="00BC31BB">
      <w:pPr>
        <w:numPr>
          <w:ilvl w:val="0"/>
          <w:numId w:val="6"/>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rPr>
        <w:t>At sea</w:t>
      </w:r>
    </w:p>
    <w:p w14:paraId="6F90189B" w14:textId="77777777" w:rsidR="00E9158B" w:rsidRDefault="00BC31BB">
      <w:pPr>
        <w:numPr>
          <w:ilvl w:val="0"/>
          <w:numId w:val="13"/>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rPr>
        <w:t>Daily plans of the Day (POD)</w:t>
      </w:r>
    </w:p>
    <w:p w14:paraId="060CF7E9" w14:textId="77777777" w:rsidR="00E9158B" w:rsidRDefault="00BC31BB">
      <w:pPr>
        <w:numPr>
          <w:ilvl w:val="0"/>
          <w:numId w:val="13"/>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rPr>
        <w:t>Daily situation reports (SITREPS)</w:t>
      </w:r>
    </w:p>
    <w:p w14:paraId="3A8F5407" w14:textId="77777777" w:rsidR="00E9158B" w:rsidRDefault="00BC31BB">
      <w:pPr>
        <w:numPr>
          <w:ilvl w:val="0"/>
          <w:numId w:val="13"/>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rPr>
        <w:t>Summary forms for each CTD rosette cast</w:t>
      </w:r>
    </w:p>
    <w:p w14:paraId="279754BB" w14:textId="77777777" w:rsidR="00E9158B" w:rsidRDefault="00BC31BB">
      <w:pPr>
        <w:numPr>
          <w:ilvl w:val="0"/>
          <w:numId w:val="13"/>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rPr>
        <w:t>Daily summary bathymetry data files</w:t>
      </w:r>
    </w:p>
    <w:p w14:paraId="739A48A5" w14:textId="2AB37121" w:rsidR="00E9158B" w:rsidRDefault="00BC31BB">
      <w:pPr>
        <w:numPr>
          <w:ilvl w:val="0"/>
          <w:numId w:val="13"/>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rPr>
        <w:t xml:space="preserve">Raw sonar files (EM 302, EK 60, </w:t>
      </w:r>
      <w:r w:rsidR="005F21BD">
        <w:rPr>
          <w:rFonts w:ascii="Times New Roman" w:eastAsia="Times New Roman" w:hAnsi="Times New Roman" w:cs="Times New Roman"/>
          <w:color w:val="000000"/>
        </w:rPr>
        <w:t>Sub-bottom</w:t>
      </w:r>
      <w:r>
        <w:rPr>
          <w:rFonts w:ascii="Times New Roman" w:eastAsia="Times New Roman" w:hAnsi="Times New Roman" w:cs="Times New Roman"/>
          <w:color w:val="000000"/>
        </w:rPr>
        <w:t>, ADCP)</w:t>
      </w:r>
    </w:p>
    <w:p w14:paraId="00E1E36C" w14:textId="77777777" w:rsidR="00E9158B" w:rsidRDefault="00BC31BB">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Post cruise</w:t>
      </w:r>
    </w:p>
    <w:p w14:paraId="74DE54E9" w14:textId="77777777" w:rsidR="00E9158B" w:rsidRDefault="00BC31BB">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Refined SOPs for all pertinent operational activities</w:t>
      </w:r>
    </w:p>
    <w:p w14:paraId="106C7512" w14:textId="77777777" w:rsidR="00E9158B" w:rsidRDefault="00BC31BB">
      <w:pPr>
        <w:numPr>
          <w:ilvl w:val="0"/>
          <w:numId w:val="14"/>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rPr>
        <w:t>Assessments of all activities</w:t>
      </w:r>
    </w:p>
    <w:p w14:paraId="2BD3ED4F" w14:textId="77777777" w:rsidR="00E9158B" w:rsidRDefault="00BC31BB">
      <w:pPr>
        <w:numPr>
          <w:ilvl w:val="0"/>
          <w:numId w:val="6"/>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rPr>
        <w:t>Science</w:t>
      </w:r>
    </w:p>
    <w:p w14:paraId="7C43CB42" w14:textId="77777777" w:rsidR="00E9158B" w:rsidRDefault="00BC31BB">
      <w:pPr>
        <w:numPr>
          <w:ilvl w:val="1"/>
          <w:numId w:val="6"/>
        </w:numPr>
        <w:pBdr>
          <w:top w:val="nil"/>
          <w:left w:val="nil"/>
          <w:bottom w:val="nil"/>
          <w:right w:val="nil"/>
          <w:between w:val="nil"/>
        </w:pBdr>
        <w:spacing w:after="0"/>
        <w:rPr>
          <w:rFonts w:ascii="Times New Roman" w:eastAsia="Times New Roman" w:hAnsi="Times New Roman" w:cs="Times New Roman"/>
        </w:rPr>
      </w:pPr>
      <w:proofErr w:type="spellStart"/>
      <w:r>
        <w:rPr>
          <w:rFonts w:ascii="Times New Roman" w:eastAsia="Times New Roman" w:hAnsi="Times New Roman" w:cs="Times New Roman"/>
          <w:color w:val="000000"/>
        </w:rPr>
        <w:t>Multibeam</w:t>
      </w:r>
      <w:proofErr w:type="spellEnd"/>
      <w:r>
        <w:rPr>
          <w:rFonts w:ascii="Times New Roman" w:eastAsia="Times New Roman" w:hAnsi="Times New Roman" w:cs="Times New Roman"/>
          <w:color w:val="000000"/>
        </w:rPr>
        <w:t xml:space="preserve"> raw and processed data (see appendix B for the formal cruise data management plan)</w:t>
      </w:r>
    </w:p>
    <w:p w14:paraId="4FD9A1D4" w14:textId="77777777" w:rsidR="00E9158B" w:rsidRDefault="00BC31BB">
      <w:pPr>
        <w:numPr>
          <w:ilvl w:val="1"/>
          <w:numId w:val="6"/>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rPr>
        <w:t>XBT raw and processed data</w:t>
      </w:r>
    </w:p>
    <w:p w14:paraId="6B222FC9" w14:textId="77777777" w:rsidR="00E9158B" w:rsidRDefault="00BC31BB">
      <w:pPr>
        <w:numPr>
          <w:ilvl w:val="1"/>
          <w:numId w:val="6"/>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rPr>
        <w:t>EK 60 raw data</w:t>
      </w:r>
    </w:p>
    <w:p w14:paraId="19900FD5" w14:textId="77777777" w:rsidR="00E9158B" w:rsidRDefault="00BC31BB">
      <w:pPr>
        <w:numPr>
          <w:ilvl w:val="1"/>
          <w:numId w:val="6"/>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rPr>
        <w:t>Knudsen 3260 sub-bottom profiler raw data</w:t>
      </w:r>
    </w:p>
    <w:p w14:paraId="46BC21BD" w14:textId="77777777" w:rsidR="00E9158B" w:rsidRDefault="00BC31BB">
      <w:pPr>
        <w:numPr>
          <w:ilvl w:val="1"/>
          <w:numId w:val="6"/>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rPr>
        <w:t>ADCP raw data</w:t>
      </w:r>
    </w:p>
    <w:p w14:paraId="3A6734D0" w14:textId="77777777" w:rsidR="00E9158B" w:rsidRDefault="00BC31BB">
      <w:pPr>
        <w:numPr>
          <w:ilvl w:val="1"/>
          <w:numId w:val="6"/>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rPr>
        <w:t>Mapping data report</w:t>
      </w:r>
    </w:p>
    <w:p w14:paraId="2461F1A5" w14:textId="77777777" w:rsidR="00E9158B" w:rsidRDefault="00BC31BB">
      <w:pPr>
        <w:numPr>
          <w:ilvl w:val="1"/>
          <w:numId w:val="6"/>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Cruise report</w:t>
      </w:r>
    </w:p>
    <w:p w14:paraId="5C8017DD" w14:textId="77777777" w:rsidR="00E9158B" w:rsidRDefault="00BC31BB">
      <w:pPr>
        <w:rPr>
          <w:rFonts w:ascii="Times New Roman" w:eastAsia="Times New Roman" w:hAnsi="Times New Roman" w:cs="Times New Roman"/>
          <w:b/>
          <w:color w:val="333333"/>
        </w:rPr>
      </w:pPr>
      <w:r>
        <w:rPr>
          <w:rFonts w:ascii="Times New Roman" w:eastAsia="Times New Roman" w:hAnsi="Times New Roman" w:cs="Times New Roman"/>
          <w:b/>
          <w:color w:val="333333"/>
        </w:rPr>
        <w:lastRenderedPageBreak/>
        <w:t>Archive</w:t>
      </w:r>
    </w:p>
    <w:p w14:paraId="392059B8"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OER and ship will work together to ensure documentation and stewardship of acquired data sets in accordance with NAO 212-15. The Cruise Information Management System is the primary tool used to accomplish this activity.</w:t>
      </w:r>
    </w:p>
    <w:p w14:paraId="291EB8EB" w14:textId="77777777" w:rsidR="00E9158B" w:rsidRDefault="00BC31BB">
      <w:pPr>
        <w:rPr>
          <w:rFonts w:ascii="Times New Roman" w:eastAsia="Times New Roman" w:hAnsi="Times New Roman" w:cs="Times New Roman"/>
          <w:color w:val="2A5877"/>
          <w:sz w:val="52"/>
          <w:szCs w:val="52"/>
        </w:rPr>
      </w:pPr>
      <w:r>
        <w:br w:type="page"/>
      </w:r>
    </w:p>
    <w:p w14:paraId="1AA8D761" w14:textId="77777777" w:rsidR="00E9158B" w:rsidRDefault="00BC31BB">
      <w:pPr>
        <w:pStyle w:val="Title"/>
        <w:rPr>
          <w:rFonts w:ascii="Times New Roman" w:eastAsia="Times New Roman" w:hAnsi="Times New Roman" w:cs="Times New Roman"/>
        </w:rPr>
      </w:pPr>
      <w:r>
        <w:rPr>
          <w:rFonts w:ascii="Times New Roman" w:eastAsia="Times New Roman" w:hAnsi="Times New Roman" w:cs="Times New Roman"/>
        </w:rPr>
        <w:lastRenderedPageBreak/>
        <w:t>VII. Meetings, Vessel Familiarization, and Project Evaluations</w:t>
      </w:r>
    </w:p>
    <w:p w14:paraId="5A5B6D11" w14:textId="77777777" w:rsidR="00E9158B" w:rsidRDefault="00BC31BB">
      <w:pPr>
        <w:pStyle w:val="Heading1"/>
        <w:rPr>
          <w:rFonts w:ascii="Times New Roman" w:eastAsia="Times New Roman" w:hAnsi="Times New Roman" w:cs="Times New Roman"/>
        </w:rPr>
      </w:pPr>
      <w:r>
        <w:rPr>
          <w:rFonts w:ascii="Times New Roman" w:eastAsia="Times New Roman" w:hAnsi="Times New Roman" w:cs="Times New Roman"/>
        </w:rPr>
        <w:t>A. Shipboard Meetings</w:t>
      </w:r>
    </w:p>
    <w:p w14:paraId="0074144C"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A safety brief and overview of POD will occur on the Bridge each morning at 0800. Daily Operations Briefing meetings will be held at a time and location determined by Operations Officer based on watch schedule, to review the current day, and define operations, associated requirements, and staffing needs for the following day. A Plan of the Day (POD) will be posted each evening for the next day in specified locations throughout the ship.  Daily Situation Reports (SITREPS) will be posted as well and shared daily through email.</w:t>
      </w:r>
    </w:p>
    <w:p w14:paraId="003B6967" w14:textId="77777777" w:rsidR="00E9158B" w:rsidRDefault="00BC31BB">
      <w:pPr>
        <w:rPr>
          <w:rFonts w:ascii="Times New Roman" w:eastAsia="Times New Roman" w:hAnsi="Times New Roman" w:cs="Times New Roman"/>
          <w:b/>
          <w:color w:val="333333"/>
        </w:rPr>
      </w:pPr>
      <w:r>
        <w:rPr>
          <w:rFonts w:ascii="Times New Roman" w:eastAsia="Times New Roman" w:hAnsi="Times New Roman" w:cs="Times New Roman"/>
          <w:b/>
          <w:color w:val="333333"/>
        </w:rPr>
        <w:t>1. Pre-Project Meeting:</w:t>
      </w:r>
    </w:p>
    <w:p w14:paraId="024733F8"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The Expedition Coordinators and Commanding Officer will conduct a meeting of pertinent members of the scientific party and ship’s crew to discuss required equipment, planned operations, concerns, and establish mitigation strategies for all concerns. This meeting shall be conducted before the beginning of the project with sufficient time to allow for preparation of the ship and project personnel. The ship’s Operations Officer usually is delegated to assist the Expedition Coordinator in arranging this meeting.</w:t>
      </w:r>
    </w:p>
    <w:p w14:paraId="00A15BC4" w14:textId="77777777" w:rsidR="00E9158B" w:rsidRDefault="00BC31BB">
      <w:pPr>
        <w:rPr>
          <w:rFonts w:ascii="Times New Roman" w:eastAsia="Times New Roman" w:hAnsi="Times New Roman" w:cs="Times New Roman"/>
          <w:b/>
          <w:color w:val="333333"/>
        </w:rPr>
      </w:pPr>
      <w:r>
        <w:rPr>
          <w:rFonts w:ascii="Times New Roman" w:eastAsia="Times New Roman" w:hAnsi="Times New Roman" w:cs="Times New Roman"/>
          <w:b/>
          <w:color w:val="333333"/>
        </w:rPr>
        <w:t>2. Vessel Familiarization Meeting:</w:t>
      </w:r>
    </w:p>
    <w:p w14:paraId="494A31CA"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The Commanding Officer is responsible for ensuring scientific personnel are familiarized with applicable sections of the standing orders and vessel protocols, e.g., meals, watches, etiquette, drills, etc. A vessel familiarization meeting shall be conducted in the first 24 hours of the project’s start and is normally presented by the ship’s Operations Officer.</w:t>
      </w:r>
    </w:p>
    <w:p w14:paraId="3E64E614" w14:textId="77777777" w:rsidR="00E9158B" w:rsidRDefault="00BC31BB">
      <w:pPr>
        <w:rPr>
          <w:rFonts w:ascii="Times New Roman" w:eastAsia="Times New Roman" w:hAnsi="Times New Roman" w:cs="Times New Roman"/>
          <w:b/>
          <w:color w:val="333333"/>
        </w:rPr>
      </w:pPr>
      <w:r>
        <w:rPr>
          <w:rFonts w:ascii="Times New Roman" w:eastAsia="Times New Roman" w:hAnsi="Times New Roman" w:cs="Times New Roman"/>
          <w:b/>
          <w:color w:val="333333"/>
        </w:rPr>
        <w:t>3. Post-Project Meeting:</w:t>
      </w:r>
    </w:p>
    <w:p w14:paraId="3FDB6E73"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The Commanding Officer is responsible for conducting a meeting no earlier than 24 hours before or seven days after the completion of a project to discuss the overall success, challenges, and shortcomings of the project. Concerns regarding safety, efficiency, and suggestions for future improvements shall be discussed and mitigations for future projects will be documented for future use. This meeting shall be attended by the applicable ship’s officers, applicable crew, the Expedition Coordinator, and members of the scientific party and is normally arranged by the Operations Officer and Expedition Coordinator.</w:t>
      </w:r>
    </w:p>
    <w:p w14:paraId="6028FBCE" w14:textId="77777777" w:rsidR="00E9158B" w:rsidRDefault="00BC31BB">
      <w:pPr>
        <w:rPr>
          <w:rFonts w:ascii="Times New Roman" w:eastAsia="Times New Roman" w:hAnsi="Times New Roman" w:cs="Times New Roman"/>
          <w:b/>
          <w:color w:val="333333"/>
        </w:rPr>
      </w:pPr>
      <w:r>
        <w:rPr>
          <w:rFonts w:ascii="Times New Roman" w:eastAsia="Times New Roman" w:hAnsi="Times New Roman" w:cs="Times New Roman"/>
          <w:b/>
          <w:color w:val="333333"/>
        </w:rPr>
        <w:t xml:space="preserve">4. Project Evaluation Report: </w:t>
      </w:r>
    </w:p>
    <w:p w14:paraId="1F50F95C"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lastRenderedPageBreak/>
        <w:t xml:space="preserve">Within seven days of the completion of the project, a Customer Satisfaction Survey is to be completed by the Expedition Coordinator. The form is available at </w:t>
      </w:r>
      <w:hyperlink r:id="rId24">
        <w:r>
          <w:rPr>
            <w:rFonts w:ascii="Times New Roman" w:eastAsia="Times New Roman" w:hAnsi="Times New Roman" w:cs="Times New Roman"/>
            <w:color w:val="0078A9"/>
            <w:sz w:val="22"/>
            <w:szCs w:val="22"/>
            <w:u w:val="single"/>
          </w:rPr>
          <w:t>https://docs.google.com/a/noaa.gov/forms/d/1a5hCCkgIwaSII4DmrHPudAehQ9HqhRqY3J_FXqbJp9g/viewform</w:t>
        </w:r>
      </w:hyperlink>
      <w:r>
        <w:rPr>
          <w:rFonts w:ascii="Times New Roman" w:eastAsia="Times New Roman" w:hAnsi="Times New Roman" w:cs="Times New Roman"/>
          <w:sz w:val="22"/>
          <w:szCs w:val="22"/>
        </w:rPr>
        <w:t xml:space="preserve"> </w:t>
      </w:r>
      <w:r>
        <w:rPr>
          <w:rFonts w:ascii="Times New Roman" w:eastAsia="Times New Roman" w:hAnsi="Times New Roman" w:cs="Times New Roman"/>
          <w:color w:val="0078A9"/>
        </w:rPr>
        <w:t xml:space="preserve"> </w:t>
      </w:r>
      <w:r>
        <w:rPr>
          <w:rFonts w:ascii="Times New Roman" w:eastAsia="Times New Roman" w:hAnsi="Times New Roman" w:cs="Times New Roman"/>
        </w:rPr>
        <w:t xml:space="preserve">and provides a “Submit” button at the end of the form. Submitted form data is deposited into a spreadsheet used by OMAO management to analyze the information. Though the complete form is not shared with the ship, specific concerns and praises are followed up on while not divulging the identity of the evaluator. </w:t>
      </w:r>
    </w:p>
    <w:p w14:paraId="007B0B01" w14:textId="77777777" w:rsidR="00E9158B" w:rsidRDefault="00E9158B">
      <w:pPr>
        <w:rPr>
          <w:rFonts w:ascii="Times New Roman" w:eastAsia="Times New Roman" w:hAnsi="Times New Roman" w:cs="Times New Roman"/>
        </w:rPr>
      </w:pPr>
    </w:p>
    <w:p w14:paraId="0B61CAE8" w14:textId="77777777" w:rsidR="00E9158B" w:rsidRDefault="00BC31BB">
      <w:pPr>
        <w:pStyle w:val="Title"/>
        <w:rPr>
          <w:rFonts w:ascii="Times New Roman" w:eastAsia="Times New Roman" w:hAnsi="Times New Roman" w:cs="Times New Roman"/>
        </w:rPr>
      </w:pPr>
      <w:r>
        <w:rPr>
          <w:rFonts w:ascii="Times New Roman" w:eastAsia="Times New Roman" w:hAnsi="Times New Roman" w:cs="Times New Roman"/>
        </w:rPr>
        <w:t>VIII. Miscellaneous</w:t>
      </w:r>
    </w:p>
    <w:p w14:paraId="41B1D9D5" w14:textId="77777777" w:rsidR="00E9158B" w:rsidRDefault="00BC31BB">
      <w:pPr>
        <w:pStyle w:val="Heading1"/>
        <w:rPr>
          <w:rFonts w:ascii="Times New Roman" w:eastAsia="Times New Roman" w:hAnsi="Times New Roman" w:cs="Times New Roman"/>
        </w:rPr>
      </w:pPr>
      <w:r>
        <w:rPr>
          <w:rFonts w:ascii="Times New Roman" w:eastAsia="Times New Roman" w:hAnsi="Times New Roman" w:cs="Times New Roman"/>
        </w:rPr>
        <w:t xml:space="preserve">A. Meals and Berthing </w:t>
      </w:r>
    </w:p>
    <w:p w14:paraId="5EFEA485"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 xml:space="preserve">The ship will provide meals for the scientists listed above.  Meals will be served 3 times daily beginning one hour before scheduled departure, extending throughout the project, and ending two hours after the termination of the project. Since the watch schedule is split between day and night, the night watch may often miss daytime meals and will require adequate food and beverages (for example a variety of sandwich items, cheeses, fruit, milk, juices) during what are not typically meal hours. Special dietary requirements for scientific participants will be made available to the ship’s command at least twenty-one days prior to the survey (e.g., Expedition Coordinator is allergic to fin fish). </w:t>
      </w:r>
    </w:p>
    <w:p w14:paraId="69FA6645"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Berthing requirements, including number and gender of the scientific party, will be provided to the ship by the Expedition Coordinators. The Expedition Coordinator and Operations Officer will work together on a detailed berthing plan to accommodate the gender mix of the scientific party taking into consideration the current makeup of the ship’s complement. The Expedition Coordinators are responsible for ensuring the scientific berthing spaces are left in the condition in which they were received; for stripping bedding and linen return; and for the return of any room keys which were issued. The Expedition Coordinators are also responsible for the cleanliness of the laboratory spaces and the storage areas utilized by the scientific party, both during the cruise and at its conclusion prior to departing the ship.</w:t>
      </w:r>
    </w:p>
    <w:p w14:paraId="46324ABE"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 xml:space="preserve">All NOAA scientists will have proper travel orders when assigned to any NOAA ship. The Expedition Coordinator will ensure that all non-NOAA or non-Federal scientists aboard also have proper orders. It is the responsibility of the Expedition Coordinator to ensure that the entire scientific party has a mechanism in place to provide lodging and food and to be reimbursed for these costs in the event that the ship becomes uninhabitable and/or the galley is closed during any part of the scheduled project. </w:t>
      </w:r>
    </w:p>
    <w:p w14:paraId="126A4786"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lastRenderedPageBreak/>
        <w:t>All persons boarding NOAA vessels give implied consent to comply with all safety and security policies and regulations which are administered by the Commanding Officer. All spaces and equipment on the vessel are subject to inspection or search at any time. All personnel must comply with OMAO's Drug and Alcohol Policy dated May 7, 1999 which forbids the possession and/or use of illegal drugs and alcohol aboard NOAA Vessels.</w:t>
      </w:r>
    </w:p>
    <w:p w14:paraId="124693C2" w14:textId="77777777" w:rsidR="00E9158B" w:rsidRDefault="00BC31BB">
      <w:pPr>
        <w:pStyle w:val="Heading1"/>
        <w:rPr>
          <w:rFonts w:ascii="Times New Roman" w:eastAsia="Times New Roman" w:hAnsi="Times New Roman" w:cs="Times New Roman"/>
        </w:rPr>
      </w:pPr>
      <w:r>
        <w:rPr>
          <w:rFonts w:ascii="Times New Roman" w:eastAsia="Times New Roman" w:hAnsi="Times New Roman" w:cs="Times New Roman"/>
        </w:rPr>
        <w:t xml:space="preserve">B. Medical Forms and Emergency Contacts </w:t>
      </w:r>
    </w:p>
    <w:p w14:paraId="389F362B"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 xml:space="preserve">The NOAA Health Services Questionnaire (NHSQ, NF 57-10-01 (3-14)) must be completed 30 days in advance by each participating scientist. The NHSQ can be obtained from the Expedition Coordinator or the NOAA website </w:t>
      </w:r>
      <w:hyperlink r:id="rId25">
        <w:r>
          <w:rPr>
            <w:rFonts w:ascii="Times New Roman" w:eastAsia="Times New Roman" w:hAnsi="Times New Roman" w:cs="Times New Roman"/>
            <w:color w:val="0078A9"/>
            <w:u w:val="single"/>
          </w:rPr>
          <w:t>http://www.corporateservices.noaa.gov/noaaforms/eforms/nf57-10-01.pdf</w:t>
        </w:r>
      </w:hyperlink>
      <w:r>
        <w:rPr>
          <w:rFonts w:ascii="Times New Roman" w:eastAsia="Times New Roman" w:hAnsi="Times New Roman" w:cs="Times New Roman"/>
        </w:rPr>
        <w:t xml:space="preserve">. </w:t>
      </w:r>
    </w:p>
    <w:p w14:paraId="4EEDEE68"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 xml:space="preserve">All NHSQs submitted must be accompanied by </w:t>
      </w:r>
      <w:hyperlink r:id="rId26">
        <w:r>
          <w:rPr>
            <w:rFonts w:ascii="Times New Roman" w:eastAsia="Times New Roman" w:hAnsi="Times New Roman" w:cs="Times New Roman"/>
            <w:color w:val="0078A9"/>
            <w:u w:val="single"/>
          </w:rPr>
          <w:t>NOAA Form (NF) 57-10-02 - Tuberculosis Screening Document</w:t>
        </w:r>
      </w:hyperlink>
      <w:r>
        <w:rPr>
          <w:rFonts w:ascii="Times New Roman" w:eastAsia="Times New Roman" w:hAnsi="Times New Roman" w:cs="Times New Roman"/>
        </w:rPr>
        <w:t xml:space="preserve"> in compliance with OMAO Policy 1008 (Tuberculosis Protection Program).</w:t>
      </w:r>
    </w:p>
    <w:p w14:paraId="18DFDD02"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 xml:space="preserve">The completed forms should be sent to the Regional Director of Health Services at the applicable Marine Operations Center.  The NHSQ and Tuberculosis Screening Document should reach the Health Services Office no later than four weeks prior to the start of the project to allow time for the participant to obtain and submit additional information should health services require it, before clearance to sail can be granted. Please contact MOC Health Services with any questions regarding eligibility or completion of either form. Ensure to fully complete each form and indicate the ship or ships the participant will be sailing on. The participant will receive an email notice when medically cleared to sail if a legible email address is provided on the NHSQ. </w:t>
      </w:r>
    </w:p>
    <w:p w14:paraId="5F2E454E"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The participant can mail, fax, or email the forms to the contact information below.  Participants should take precautions to protect their Personally Identifiable Information (PII) and medical information and ensure all correspondence adheres to DOC guidance (</w:t>
      </w:r>
      <w:hyperlink r:id="rId27">
        <w:r>
          <w:rPr>
            <w:rFonts w:ascii="Times New Roman" w:eastAsia="Times New Roman" w:hAnsi="Times New Roman" w:cs="Times New Roman"/>
            <w:color w:val="0078A9"/>
            <w:u w:val="single"/>
          </w:rPr>
          <w:t>http://ocio.os.doc.gov/ITPolicyandPrograms/IT_Privacy/PROD01_008240</w:t>
        </w:r>
      </w:hyperlink>
      <w:r>
        <w:rPr>
          <w:rFonts w:ascii="Times New Roman" w:eastAsia="Times New Roman" w:hAnsi="Times New Roman" w:cs="Times New Roman"/>
        </w:rPr>
        <w:t>).</w:t>
      </w:r>
    </w:p>
    <w:p w14:paraId="0D25A84A"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 xml:space="preserve">The only secure email process approved by NOAA is </w:t>
      </w:r>
      <w:proofErr w:type="spellStart"/>
      <w:r>
        <w:rPr>
          <w:rFonts w:ascii="Times New Roman" w:eastAsia="Times New Roman" w:hAnsi="Times New Roman" w:cs="Times New Roman"/>
        </w:rPr>
        <w:t>Accellion</w:t>
      </w:r>
      <w:proofErr w:type="spellEnd"/>
      <w:r>
        <w:rPr>
          <w:rFonts w:ascii="Times New Roman" w:eastAsia="Times New Roman" w:hAnsi="Times New Roman" w:cs="Times New Roman"/>
        </w:rPr>
        <w:t xml:space="preserve"> Secure File Transfer which requires the sender to setup an account. </w:t>
      </w:r>
      <w:proofErr w:type="spellStart"/>
      <w:r>
        <w:rPr>
          <w:rFonts w:ascii="Times New Roman" w:eastAsia="Times New Roman" w:hAnsi="Times New Roman" w:cs="Times New Roman"/>
        </w:rPr>
        <w:t>Accellion’s</w:t>
      </w:r>
      <w:proofErr w:type="spellEnd"/>
      <w:r>
        <w:rPr>
          <w:rFonts w:ascii="Times New Roman" w:eastAsia="Times New Roman" w:hAnsi="Times New Roman" w:cs="Times New Roman"/>
        </w:rPr>
        <w:t xml:space="preserve"> Web Users Guide is a valuable aid in using this service, however to reduce cost the DOC contract doesn’t provide for automatically issuing full functioning accounts. To receive access to a “Send Tab,” after your </w:t>
      </w:r>
      <w:proofErr w:type="spellStart"/>
      <w:r>
        <w:rPr>
          <w:rFonts w:ascii="Times New Roman" w:eastAsia="Times New Roman" w:hAnsi="Times New Roman" w:cs="Times New Roman"/>
        </w:rPr>
        <w:t>Accellion</w:t>
      </w:r>
      <w:proofErr w:type="spellEnd"/>
      <w:r>
        <w:rPr>
          <w:rFonts w:ascii="Times New Roman" w:eastAsia="Times New Roman" w:hAnsi="Times New Roman" w:cs="Times New Roman"/>
        </w:rPr>
        <w:t xml:space="preserve"> account has been established send an email from the associated email account to </w:t>
      </w:r>
      <w:hyperlink r:id="rId28">
        <w:r>
          <w:rPr>
            <w:rFonts w:ascii="Times New Roman" w:eastAsia="Times New Roman" w:hAnsi="Times New Roman" w:cs="Times New Roman"/>
            <w:color w:val="0078A9"/>
            <w:u w:val="single"/>
          </w:rPr>
          <w:t>accellionAlerts@doc.gov</w:t>
        </w:r>
      </w:hyperlink>
      <w:r>
        <w:rPr>
          <w:rFonts w:ascii="Times New Roman" w:eastAsia="Times New Roman" w:hAnsi="Times New Roman" w:cs="Times New Roman"/>
        </w:rPr>
        <w:t xml:space="preserve"> requesting access to the “Send Tab” function. They will notify you via email, usually within one business day of your approval. The “Send Tab” function will be accessible for 30 days. </w:t>
      </w:r>
    </w:p>
    <w:p w14:paraId="78B5E862" w14:textId="77777777" w:rsidR="00E9158B" w:rsidRDefault="00BC31BB">
      <w:pPr>
        <w:rPr>
          <w:rFonts w:ascii="Times New Roman" w:eastAsia="Times New Roman" w:hAnsi="Times New Roman" w:cs="Times New Roman"/>
          <w:b/>
          <w:color w:val="333333"/>
        </w:rPr>
      </w:pPr>
      <w:r>
        <w:rPr>
          <w:rFonts w:ascii="Times New Roman" w:eastAsia="Times New Roman" w:hAnsi="Times New Roman" w:cs="Times New Roman"/>
          <w:b/>
          <w:color w:val="333333"/>
        </w:rPr>
        <w:t>Contact Information:</w:t>
      </w:r>
    </w:p>
    <w:p w14:paraId="75A0FF12"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lastRenderedPageBreak/>
        <w:t>Regional Director of Health Services</w:t>
      </w:r>
      <w:r>
        <w:rPr>
          <w:rFonts w:ascii="Times New Roman" w:eastAsia="Times New Roman" w:hAnsi="Times New Roman" w:cs="Times New Roman"/>
        </w:rPr>
        <w:br/>
        <w:t>Marine Operations Center – Atlantic</w:t>
      </w:r>
      <w:r>
        <w:rPr>
          <w:rFonts w:ascii="Times New Roman" w:eastAsia="Times New Roman" w:hAnsi="Times New Roman" w:cs="Times New Roman"/>
        </w:rPr>
        <w:br/>
        <w:t>439 W. York Street</w:t>
      </w:r>
      <w:r>
        <w:rPr>
          <w:rFonts w:ascii="Times New Roman" w:eastAsia="Times New Roman" w:hAnsi="Times New Roman" w:cs="Times New Roman"/>
        </w:rPr>
        <w:br/>
        <w:t>Norfolk, VA 23510</w:t>
      </w:r>
      <w:r>
        <w:rPr>
          <w:rFonts w:ascii="Times New Roman" w:eastAsia="Times New Roman" w:hAnsi="Times New Roman" w:cs="Times New Roman"/>
        </w:rPr>
        <w:br/>
        <w:t>Telephone: (757) 441.6320</w:t>
      </w:r>
      <w:r>
        <w:rPr>
          <w:rFonts w:ascii="Times New Roman" w:eastAsia="Times New Roman" w:hAnsi="Times New Roman" w:cs="Times New Roman"/>
        </w:rPr>
        <w:br/>
        <w:t>Fax: (757) 441.3760</w:t>
      </w:r>
      <w:r>
        <w:rPr>
          <w:rFonts w:ascii="Times New Roman" w:eastAsia="Times New Roman" w:hAnsi="Times New Roman" w:cs="Times New Roman"/>
        </w:rPr>
        <w:br/>
        <w:t xml:space="preserve">Email: </w:t>
      </w:r>
      <w:hyperlink r:id="rId29">
        <w:r>
          <w:rPr>
            <w:rFonts w:ascii="Times New Roman" w:eastAsia="Times New Roman" w:hAnsi="Times New Roman" w:cs="Times New Roman"/>
            <w:color w:val="0078A9"/>
            <w:u w:val="single"/>
          </w:rPr>
          <w:t>MOA.Health.Services@noaa.gov</w:t>
        </w:r>
      </w:hyperlink>
    </w:p>
    <w:p w14:paraId="3C663EF7"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 xml:space="preserve">Please make sure the </w:t>
      </w:r>
      <w:hyperlink r:id="rId30">
        <w:r>
          <w:rPr>
            <w:rFonts w:ascii="Times New Roman" w:eastAsia="Times New Roman" w:hAnsi="Times New Roman" w:cs="Times New Roman"/>
            <w:color w:val="0078A9"/>
            <w:u w:val="single"/>
          </w:rPr>
          <w:t>medical.explorer@noaa.gov</w:t>
        </w:r>
      </w:hyperlink>
      <w:r>
        <w:rPr>
          <w:rFonts w:ascii="Times New Roman" w:eastAsia="Times New Roman" w:hAnsi="Times New Roman" w:cs="Times New Roman"/>
          <w:color w:val="0078A9"/>
        </w:rPr>
        <w:t xml:space="preserve"> </w:t>
      </w:r>
      <w:r>
        <w:rPr>
          <w:rFonts w:ascii="Times New Roman" w:eastAsia="Times New Roman" w:hAnsi="Times New Roman" w:cs="Times New Roman"/>
        </w:rPr>
        <w:t>email address is cc’d on all medical correspondence.</w:t>
      </w:r>
    </w:p>
    <w:p w14:paraId="398A5316"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Prior to departure, the Expedition Coordinators must provide a listing of emergency contacts to the Operations Officer for all members of the scientific party, with the following information: name, address, relationship to member, and telephone number.</w:t>
      </w:r>
    </w:p>
    <w:p w14:paraId="0AA2462B"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Emergency contact form is included as Appendix A.</w:t>
      </w:r>
    </w:p>
    <w:p w14:paraId="0E6A8490" w14:textId="77777777" w:rsidR="00E9158B" w:rsidRDefault="00BC31BB">
      <w:pPr>
        <w:pStyle w:val="Heading1"/>
        <w:rPr>
          <w:rFonts w:ascii="Times New Roman" w:eastAsia="Times New Roman" w:hAnsi="Times New Roman" w:cs="Times New Roman"/>
        </w:rPr>
      </w:pPr>
      <w:r>
        <w:rPr>
          <w:rFonts w:ascii="Times New Roman" w:eastAsia="Times New Roman" w:hAnsi="Times New Roman" w:cs="Times New Roman"/>
        </w:rPr>
        <w:t xml:space="preserve">C. Shipboard Safety </w:t>
      </w:r>
    </w:p>
    <w:p w14:paraId="276C50D8"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Hard hats are required when working with suspended loads. Work vests are required when working near open railings and during small boat launch and recovery operations. Hard hats and work vests will be provided by the ship when required.</w:t>
      </w:r>
    </w:p>
    <w:p w14:paraId="016641B8"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Wearing open-toed footwear or shoes that do not completely enclose the foot (such as sandals or clogs) outside of private berthing areas is not permitted. Steel-toed shoes are required to participate in any work dealing with suspended loads, including CTD deployments and recovery. The ship does not provide steel-toed boots. Hard hats are also required when working with suspended loads. Work vests are required when working near open railings and during small boat launch and recovery operations. Hard hats and work vests will be provided by the ship when required.</w:t>
      </w:r>
    </w:p>
    <w:p w14:paraId="4AF3DBC0"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 xml:space="preserve">Operational Risk Management: For every operation to be conducted aboard the ship (NOAA-wide initiative), risk management procedures will be followed. For each operation, risks will be identified and assessed for probability and severity. Risk mitigation strategies/measures will be investigated and implemented where possible. After mitigation, the residual risk will have to be assessed to make Go-No Go decisions for the operations. Particularly with new operations, risk assessment will be ongoing and updated as necessary. This does not only apply to over-the-side operations, but to everyday tasks aboard the vessel that pose risk to personnel and property.          </w:t>
      </w:r>
    </w:p>
    <w:p w14:paraId="08423F87" w14:textId="77777777" w:rsidR="00E9158B" w:rsidRDefault="00BC31BB">
      <w:pPr>
        <w:numPr>
          <w:ilvl w:val="0"/>
          <w:numId w:val="8"/>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rPr>
        <w:t xml:space="preserve">CTD, ROV (and other pertinent) ORM documents will be followed by all personnel working onboard </w:t>
      </w:r>
      <w:proofErr w:type="spellStart"/>
      <w:r>
        <w:rPr>
          <w:rFonts w:ascii="Times New Roman" w:eastAsia="Times New Roman" w:hAnsi="Times New Roman" w:cs="Times New Roman"/>
          <w:i/>
          <w:color w:val="000000"/>
        </w:rPr>
        <w:t>Okeanos</w:t>
      </w:r>
      <w:proofErr w:type="spellEnd"/>
      <w:r>
        <w:rPr>
          <w:rFonts w:ascii="Times New Roman" w:eastAsia="Times New Roman" w:hAnsi="Times New Roman" w:cs="Times New Roman"/>
          <w:i/>
          <w:color w:val="000000"/>
        </w:rPr>
        <w:t xml:space="preserve"> Explorer</w:t>
      </w:r>
      <w:r>
        <w:rPr>
          <w:rFonts w:ascii="Times New Roman" w:eastAsia="Times New Roman" w:hAnsi="Times New Roman" w:cs="Times New Roman"/>
          <w:color w:val="000000"/>
        </w:rPr>
        <w:t>.</w:t>
      </w:r>
    </w:p>
    <w:p w14:paraId="708BD6C3" w14:textId="77777777" w:rsidR="00E9158B" w:rsidRDefault="00BC31BB">
      <w:pPr>
        <w:numPr>
          <w:ilvl w:val="0"/>
          <w:numId w:val="8"/>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lastRenderedPageBreak/>
        <w:t>All personnel onboard are in the position of calling a halt to operations/activities in the event of a safety concern.</w:t>
      </w:r>
    </w:p>
    <w:p w14:paraId="3FBAE3F0" w14:textId="77777777" w:rsidR="00E9158B" w:rsidRDefault="00BC31BB">
      <w:pPr>
        <w:pStyle w:val="Heading1"/>
        <w:rPr>
          <w:rFonts w:ascii="Times New Roman" w:eastAsia="Times New Roman" w:hAnsi="Times New Roman" w:cs="Times New Roman"/>
        </w:rPr>
      </w:pPr>
      <w:r>
        <w:rPr>
          <w:rFonts w:ascii="Times New Roman" w:eastAsia="Times New Roman" w:hAnsi="Times New Roman" w:cs="Times New Roman"/>
        </w:rPr>
        <w:t xml:space="preserve">D. Communications </w:t>
      </w:r>
    </w:p>
    <w:p w14:paraId="7FC733A4"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 xml:space="preserve">A daily situation report (SITREP) on operations prepared by the Co-Expedition Coordinators will be relayed to the program office. Sometimes it is necessary for the Expedition Coordinators to communicate with another vessel, aircraft, or shore facility. Through various modes of communication, the ship is able to maintain contact with the Marine Operations Center on an as needed basis. These methods will be made available to the Expedition Coordinator upon request, in order to conduct official business. The ship’s primary means of communication with the Marine Operations Center is via email and the Very Small Aperture Terminal (VSAT) link. VSAT bandwidth at 15Mbps will be paid by OER and provided by OMAO. </w:t>
      </w:r>
    </w:p>
    <w:p w14:paraId="18152965"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 xml:space="preserve">Specific information on how to contact NOAA Ship </w:t>
      </w:r>
      <w:proofErr w:type="spellStart"/>
      <w:r>
        <w:rPr>
          <w:rFonts w:ascii="Times New Roman" w:eastAsia="Times New Roman" w:hAnsi="Times New Roman" w:cs="Times New Roman"/>
          <w:i/>
        </w:rPr>
        <w:t>Okeanos</w:t>
      </w:r>
      <w:proofErr w:type="spellEnd"/>
      <w:r>
        <w:rPr>
          <w:rFonts w:ascii="Times New Roman" w:eastAsia="Times New Roman" w:hAnsi="Times New Roman" w:cs="Times New Roman"/>
          <w:i/>
        </w:rPr>
        <w:t xml:space="preserve"> Explorer</w:t>
      </w:r>
      <w:r>
        <w:rPr>
          <w:rFonts w:ascii="Times New Roman" w:eastAsia="Times New Roman" w:hAnsi="Times New Roman" w:cs="Times New Roman"/>
        </w:rPr>
        <w:t xml:space="preserve"> and all other fleet vessels can be found at </w:t>
      </w:r>
      <w:hyperlink r:id="rId31">
        <w:r>
          <w:rPr>
            <w:rFonts w:ascii="Times New Roman" w:eastAsia="Times New Roman" w:hAnsi="Times New Roman" w:cs="Times New Roman"/>
            <w:color w:val="1155CC"/>
            <w:u w:val="single"/>
          </w:rPr>
          <w:t>https://www.omao.noaa.gov/learn/marine-operations/ships/okeanos-explorer/contact</w:t>
        </w:r>
      </w:hyperlink>
    </w:p>
    <w:p w14:paraId="7EE1C342" w14:textId="77777777" w:rsidR="00E9158B" w:rsidRDefault="00BC31BB">
      <w:pPr>
        <w:rPr>
          <w:rFonts w:ascii="Times New Roman" w:eastAsia="Times New Roman" w:hAnsi="Times New Roman" w:cs="Times New Roman"/>
          <w:b/>
          <w:color w:val="333333"/>
        </w:rPr>
      </w:pPr>
      <w:r>
        <w:rPr>
          <w:rFonts w:ascii="Times New Roman" w:eastAsia="Times New Roman" w:hAnsi="Times New Roman" w:cs="Times New Roman"/>
          <w:b/>
          <w:color w:val="333333"/>
        </w:rPr>
        <w:t>Important Telephone and Facsimile Numbers and E-mail Addresses</w:t>
      </w:r>
    </w:p>
    <w:p w14:paraId="360CA454"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Ocean Exploration and Research (OER):</w:t>
      </w:r>
    </w:p>
    <w:p w14:paraId="1E08ECFB" w14:textId="77777777" w:rsidR="00E9158B" w:rsidRDefault="00BC31BB">
      <w:pPr>
        <w:ind w:left="720"/>
        <w:rPr>
          <w:rFonts w:ascii="Times New Roman" w:eastAsia="Times New Roman" w:hAnsi="Times New Roman" w:cs="Times New Roman"/>
        </w:rPr>
      </w:pPr>
      <w:r>
        <w:rPr>
          <w:rFonts w:ascii="Times New Roman" w:eastAsia="Times New Roman" w:hAnsi="Times New Roman" w:cs="Times New Roman"/>
        </w:rPr>
        <w:t>OER Program Administration</w:t>
      </w:r>
      <w:r>
        <w:rPr>
          <w:rFonts w:ascii="Times New Roman" w:eastAsia="Times New Roman" w:hAnsi="Times New Roman" w:cs="Times New Roman"/>
        </w:rPr>
        <w:br/>
        <w:t>Phone: (301) 734-1010</w:t>
      </w:r>
      <w:r>
        <w:rPr>
          <w:rFonts w:ascii="Times New Roman" w:eastAsia="Times New Roman" w:hAnsi="Times New Roman" w:cs="Times New Roman"/>
        </w:rPr>
        <w:br/>
        <w:t>Fax: (301) 713-4252</w:t>
      </w:r>
      <w:r>
        <w:rPr>
          <w:rFonts w:ascii="Times New Roman" w:eastAsia="Times New Roman" w:hAnsi="Times New Roman" w:cs="Times New Roman"/>
        </w:rPr>
        <w:br/>
        <w:t>Email: Firstname.Lastname@noaa.gov</w:t>
      </w:r>
    </w:p>
    <w:p w14:paraId="57781114"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University of New Hampshire, Center for Coastal and Ocean Mapping</w:t>
      </w:r>
    </w:p>
    <w:p w14:paraId="34341970" w14:textId="77777777" w:rsidR="00E9158B" w:rsidRDefault="00BC31BB">
      <w:pPr>
        <w:ind w:left="720"/>
        <w:rPr>
          <w:rFonts w:ascii="Times New Roman" w:eastAsia="Times New Roman" w:hAnsi="Times New Roman" w:cs="Times New Roman"/>
        </w:rPr>
      </w:pPr>
      <w:r>
        <w:rPr>
          <w:rFonts w:ascii="Times New Roman" w:eastAsia="Times New Roman" w:hAnsi="Times New Roman" w:cs="Times New Roman"/>
        </w:rPr>
        <w:t>Phone: (603) 862-3438</w:t>
      </w:r>
      <w:r>
        <w:rPr>
          <w:rFonts w:ascii="Times New Roman" w:eastAsia="Times New Roman" w:hAnsi="Times New Roman" w:cs="Times New Roman"/>
        </w:rPr>
        <w:br/>
        <w:t>Fax: (603) 862-0839</w:t>
      </w:r>
    </w:p>
    <w:p w14:paraId="4DC0AA1D"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 xml:space="preserve">NOAA Ship </w:t>
      </w:r>
      <w:proofErr w:type="spellStart"/>
      <w:r>
        <w:rPr>
          <w:rFonts w:ascii="Times New Roman" w:eastAsia="Times New Roman" w:hAnsi="Times New Roman" w:cs="Times New Roman"/>
          <w:i/>
        </w:rPr>
        <w:t>Okeanos</w:t>
      </w:r>
      <w:proofErr w:type="spellEnd"/>
      <w:r>
        <w:rPr>
          <w:rFonts w:ascii="Times New Roman" w:eastAsia="Times New Roman" w:hAnsi="Times New Roman" w:cs="Times New Roman"/>
          <w:i/>
        </w:rPr>
        <w:t xml:space="preserve"> Explorer</w:t>
      </w:r>
      <w:r>
        <w:rPr>
          <w:rFonts w:ascii="Times New Roman" w:eastAsia="Times New Roman" w:hAnsi="Times New Roman" w:cs="Times New Roman"/>
        </w:rPr>
        <w:t xml:space="preserve"> - Telephone methods listed in order of increasing expense:</w:t>
      </w:r>
    </w:p>
    <w:p w14:paraId="734AFEDD" w14:textId="77777777" w:rsidR="00E9158B" w:rsidRDefault="00BC31BB">
      <w:pPr>
        <w:ind w:left="720"/>
        <w:rPr>
          <w:rFonts w:ascii="Times New Roman" w:eastAsia="Times New Roman" w:hAnsi="Times New Roman" w:cs="Times New Roman"/>
        </w:rPr>
      </w:pPr>
      <w:proofErr w:type="spellStart"/>
      <w:r>
        <w:rPr>
          <w:rFonts w:ascii="Times New Roman" w:eastAsia="Times New Roman" w:hAnsi="Times New Roman" w:cs="Times New Roman"/>
          <w:i/>
        </w:rPr>
        <w:t>Okeanos</w:t>
      </w:r>
      <w:proofErr w:type="spellEnd"/>
      <w:r>
        <w:rPr>
          <w:rFonts w:ascii="Times New Roman" w:eastAsia="Times New Roman" w:hAnsi="Times New Roman" w:cs="Times New Roman"/>
          <w:i/>
        </w:rPr>
        <w:t xml:space="preserve"> Explorer</w:t>
      </w:r>
      <w:r>
        <w:rPr>
          <w:rFonts w:ascii="Times New Roman" w:eastAsia="Times New Roman" w:hAnsi="Times New Roman" w:cs="Times New Roman"/>
        </w:rPr>
        <w:t xml:space="preserve"> Cellular: (401) 713-4114</w:t>
      </w:r>
      <w:r>
        <w:rPr>
          <w:rFonts w:ascii="Times New Roman" w:eastAsia="Times New Roman" w:hAnsi="Times New Roman" w:cs="Times New Roman"/>
        </w:rPr>
        <w:br/>
      </w:r>
      <w:proofErr w:type="spellStart"/>
      <w:r>
        <w:rPr>
          <w:rFonts w:ascii="Times New Roman" w:eastAsia="Times New Roman" w:hAnsi="Times New Roman" w:cs="Times New Roman"/>
          <w:i/>
        </w:rPr>
        <w:t>Okeanos</w:t>
      </w:r>
      <w:proofErr w:type="spellEnd"/>
      <w:r>
        <w:rPr>
          <w:rFonts w:ascii="Times New Roman" w:eastAsia="Times New Roman" w:hAnsi="Times New Roman" w:cs="Times New Roman"/>
          <w:i/>
        </w:rPr>
        <w:t xml:space="preserve"> Explorer </w:t>
      </w:r>
      <w:r>
        <w:rPr>
          <w:rFonts w:ascii="Times New Roman" w:eastAsia="Times New Roman" w:hAnsi="Times New Roman" w:cs="Times New Roman"/>
        </w:rPr>
        <w:t>Iridium:(808) 659-9179</w:t>
      </w:r>
      <w:r>
        <w:rPr>
          <w:rFonts w:ascii="Times New Roman" w:eastAsia="Times New Roman" w:hAnsi="Times New Roman" w:cs="Times New Roman"/>
        </w:rPr>
        <w:br/>
        <w:t>OER Mission Iridium (dry lab): (808) 851-3827</w:t>
      </w:r>
    </w:p>
    <w:p w14:paraId="1F204672" w14:textId="77777777" w:rsidR="00E9158B" w:rsidRDefault="00BC31BB">
      <w:pPr>
        <w:ind w:left="720"/>
        <w:rPr>
          <w:rFonts w:ascii="Times New Roman" w:eastAsia="Times New Roman" w:hAnsi="Times New Roman" w:cs="Times New Roman"/>
        </w:rPr>
      </w:pPr>
      <w:r>
        <w:rPr>
          <w:rFonts w:ascii="Times New Roman" w:eastAsia="Times New Roman" w:hAnsi="Times New Roman" w:cs="Times New Roman"/>
        </w:rPr>
        <w:t>EX INMARSAT B</w:t>
      </w:r>
      <w:r>
        <w:rPr>
          <w:rFonts w:ascii="Times New Roman" w:eastAsia="Times New Roman" w:hAnsi="Times New Roman" w:cs="Times New Roman"/>
        </w:rPr>
        <w:br/>
        <w:t>Line 1: 011-870-764-852-328</w:t>
      </w:r>
      <w:r>
        <w:rPr>
          <w:rFonts w:ascii="Times New Roman" w:eastAsia="Times New Roman" w:hAnsi="Times New Roman" w:cs="Times New Roman"/>
        </w:rPr>
        <w:br/>
        <w:t>Line 2:</w:t>
      </w:r>
      <w:r>
        <w:rPr>
          <w:rFonts w:ascii="Times New Roman" w:eastAsia="Times New Roman" w:hAnsi="Times New Roman" w:cs="Times New Roman"/>
        </w:rPr>
        <w:tab/>
        <w:t>011-870-764-852-329</w:t>
      </w:r>
    </w:p>
    <w:p w14:paraId="343B3518" w14:textId="77777777" w:rsidR="00E9158B" w:rsidRDefault="00BC31BB">
      <w:pPr>
        <w:ind w:left="720"/>
        <w:rPr>
          <w:rFonts w:ascii="Times New Roman" w:eastAsia="Times New Roman" w:hAnsi="Times New Roman" w:cs="Times New Roman"/>
        </w:rPr>
      </w:pPr>
      <w:r>
        <w:rPr>
          <w:rFonts w:ascii="Times New Roman" w:eastAsia="Times New Roman" w:hAnsi="Times New Roman" w:cs="Times New Roman"/>
        </w:rPr>
        <w:t xml:space="preserve">Voice Over IP (VoIP) Phone: </w:t>
      </w:r>
      <w:r>
        <w:rPr>
          <w:rFonts w:ascii="Times New Roman" w:eastAsia="Times New Roman" w:hAnsi="Times New Roman" w:cs="Times New Roman"/>
        </w:rPr>
        <w:br/>
        <w:t>(541) 867-8932</w:t>
      </w:r>
      <w:r>
        <w:rPr>
          <w:rFonts w:ascii="Times New Roman" w:eastAsia="Times New Roman" w:hAnsi="Times New Roman" w:cs="Times New Roman"/>
        </w:rPr>
        <w:br/>
      </w:r>
      <w:r>
        <w:rPr>
          <w:rFonts w:ascii="Times New Roman" w:eastAsia="Times New Roman" w:hAnsi="Times New Roman" w:cs="Times New Roman"/>
        </w:rPr>
        <w:lastRenderedPageBreak/>
        <w:t>(541) 867-8933</w:t>
      </w:r>
      <w:r>
        <w:rPr>
          <w:rFonts w:ascii="Times New Roman" w:eastAsia="Times New Roman" w:hAnsi="Times New Roman" w:cs="Times New Roman"/>
        </w:rPr>
        <w:br/>
        <w:t>(541) 867-8934</w:t>
      </w:r>
    </w:p>
    <w:p w14:paraId="5E709D9A"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 xml:space="preserve">Email: </w:t>
      </w:r>
      <w:hyperlink r:id="rId32">
        <w:r>
          <w:rPr>
            <w:rFonts w:ascii="Times New Roman" w:eastAsia="Times New Roman" w:hAnsi="Times New Roman" w:cs="Times New Roman"/>
            <w:color w:val="0078A9"/>
            <w:u w:val="single"/>
          </w:rPr>
          <w:t>Ops.Explorer@noaa.gov</w:t>
        </w:r>
      </w:hyperlink>
      <w:r>
        <w:rPr>
          <w:rFonts w:ascii="Times New Roman" w:eastAsia="Times New Roman" w:hAnsi="Times New Roman" w:cs="Times New Roman"/>
        </w:rPr>
        <w:t>- (mention the person’s name in SUBJECT field)</w:t>
      </w:r>
    </w:p>
    <w:p w14:paraId="215B0C84"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 xml:space="preserve">Email: </w:t>
      </w:r>
      <w:hyperlink r:id="rId33">
        <w:r>
          <w:rPr>
            <w:rFonts w:ascii="Times New Roman" w:eastAsia="Times New Roman" w:hAnsi="Times New Roman" w:cs="Times New Roman"/>
            <w:color w:val="0078A9"/>
            <w:u w:val="single"/>
          </w:rPr>
          <w:t>expeditioncoordinator.explorer@noaa.gov</w:t>
        </w:r>
      </w:hyperlink>
      <w:r>
        <w:rPr>
          <w:rFonts w:ascii="Times New Roman" w:eastAsia="Times New Roman" w:hAnsi="Times New Roman" w:cs="Times New Roman"/>
        </w:rPr>
        <w:t xml:space="preserve"> for dissemination of all hands emails by Expedition Coordinator while onboard. See ET for password.</w:t>
      </w:r>
    </w:p>
    <w:p w14:paraId="3CFBE930" w14:textId="77777777" w:rsidR="00E9158B" w:rsidRDefault="00BC31BB">
      <w:pPr>
        <w:pStyle w:val="Heading1"/>
        <w:rPr>
          <w:rFonts w:ascii="Times New Roman" w:eastAsia="Times New Roman" w:hAnsi="Times New Roman" w:cs="Times New Roman"/>
        </w:rPr>
      </w:pPr>
      <w:r>
        <w:rPr>
          <w:rFonts w:ascii="Times New Roman" w:eastAsia="Times New Roman" w:hAnsi="Times New Roman" w:cs="Times New Roman"/>
        </w:rPr>
        <w:t>E. IT Security</w:t>
      </w:r>
    </w:p>
    <w:p w14:paraId="272DA9FC" w14:textId="77777777" w:rsidR="00E9158B" w:rsidRDefault="00BC31BB">
      <w:pPr>
        <w:numPr>
          <w:ilvl w:val="0"/>
          <w:numId w:val="10"/>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rPr>
        <w:t xml:space="preserve">Any computer that will be hooked into the ship's network must comply with the OMAO Fleet IT Security Policy 1.1 (November 4, 2005) prior to establishing a direct connection to the NOAA WAN. Requirements include, but are not limited to: Installation of the latest virus definition (.DAT) file on all systems and performance of a virus scan on each system. </w:t>
      </w:r>
    </w:p>
    <w:p w14:paraId="1DDEF055" w14:textId="77777777" w:rsidR="00E9158B" w:rsidRDefault="00BC31BB">
      <w:pPr>
        <w:numPr>
          <w:ilvl w:val="0"/>
          <w:numId w:val="10"/>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rPr>
        <w:t xml:space="preserve">Installation of the latest critical operating system security patches. </w:t>
      </w:r>
    </w:p>
    <w:p w14:paraId="0CB6A0CF" w14:textId="77777777" w:rsidR="00E9158B" w:rsidRDefault="00BC31BB">
      <w:pPr>
        <w:numPr>
          <w:ilvl w:val="0"/>
          <w:numId w:val="10"/>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 xml:space="preserve">No external public Internet Service Provider (ISP) connections. </w:t>
      </w:r>
    </w:p>
    <w:p w14:paraId="5543D3F4"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Completion of these requirements prior to boarding the ship is required.</w:t>
      </w:r>
    </w:p>
    <w:p w14:paraId="26271EAB"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Non-NOAA personnel using the ship's computers or connecting their own computers to the ship's network must complete NOAA’s IT Security Awareness Course within three days of embarking.</w:t>
      </w:r>
    </w:p>
    <w:p w14:paraId="45D05698" w14:textId="77777777" w:rsidR="00E9158B" w:rsidRDefault="00BC31BB">
      <w:pPr>
        <w:pStyle w:val="Heading1"/>
        <w:rPr>
          <w:rFonts w:ascii="Times New Roman" w:eastAsia="Times New Roman" w:hAnsi="Times New Roman" w:cs="Times New Roman"/>
        </w:rPr>
      </w:pPr>
      <w:r>
        <w:rPr>
          <w:rFonts w:ascii="Times New Roman" w:eastAsia="Times New Roman" w:hAnsi="Times New Roman" w:cs="Times New Roman"/>
        </w:rPr>
        <w:t xml:space="preserve">F. Foreign National Guests Access to OMAO Facilities and Platforms </w:t>
      </w:r>
    </w:p>
    <w:p w14:paraId="6496E234" w14:textId="77777777" w:rsidR="00E9158B" w:rsidRDefault="00BC31BB">
      <w:pPr>
        <w:spacing w:before="100" w:after="100"/>
        <w:rPr>
          <w:rFonts w:ascii="Times New Roman" w:eastAsia="Times New Roman" w:hAnsi="Times New Roman" w:cs="Times New Roman"/>
        </w:rPr>
      </w:pPr>
      <w:r>
        <w:rPr>
          <w:rFonts w:ascii="Times New Roman" w:eastAsia="Times New Roman" w:hAnsi="Times New Roman" w:cs="Times New Roman"/>
        </w:rPr>
        <w:t xml:space="preserve">There will be no Foreign National Guests on this cruise. </w:t>
      </w:r>
    </w:p>
    <w:p w14:paraId="0B70CEB1" w14:textId="77777777" w:rsidR="00E9158B" w:rsidRDefault="00E9158B">
      <w:pPr>
        <w:spacing w:before="100" w:after="100"/>
        <w:rPr>
          <w:rFonts w:ascii="Times New Roman" w:eastAsia="Times New Roman" w:hAnsi="Times New Roman" w:cs="Times New Roman"/>
        </w:rPr>
      </w:pPr>
    </w:p>
    <w:p w14:paraId="01B62210" w14:textId="77777777" w:rsidR="00E9158B" w:rsidRDefault="00BC31BB">
      <w:pPr>
        <w:rPr>
          <w:rFonts w:ascii="Times New Roman" w:eastAsia="Times New Roman" w:hAnsi="Times New Roman" w:cs="Times New Roman"/>
          <w:color w:val="2A5877"/>
          <w:sz w:val="52"/>
          <w:szCs w:val="52"/>
        </w:rPr>
      </w:pPr>
      <w:r>
        <w:br w:type="page"/>
      </w:r>
    </w:p>
    <w:p w14:paraId="43457769" w14:textId="77777777" w:rsidR="00E9158B" w:rsidRDefault="00BC31BB">
      <w:pPr>
        <w:pStyle w:val="Title"/>
        <w:rPr>
          <w:rFonts w:ascii="Times New Roman" w:eastAsia="Times New Roman" w:hAnsi="Times New Roman" w:cs="Times New Roman"/>
        </w:rPr>
      </w:pPr>
      <w:r>
        <w:rPr>
          <w:rFonts w:ascii="Times New Roman" w:eastAsia="Times New Roman" w:hAnsi="Times New Roman" w:cs="Times New Roman"/>
        </w:rPr>
        <w:lastRenderedPageBreak/>
        <w:t>Appendix A</w:t>
      </w:r>
    </w:p>
    <w:p w14:paraId="5B02C871" w14:textId="77777777" w:rsidR="00E9158B" w:rsidRDefault="00BC31BB">
      <w:pPr>
        <w:rPr>
          <w:rFonts w:ascii="Times New Roman" w:eastAsia="Times New Roman" w:hAnsi="Times New Roman" w:cs="Times New Roman"/>
          <w:b/>
          <w:color w:val="333333"/>
        </w:rPr>
      </w:pPr>
      <w:r>
        <w:rPr>
          <w:rFonts w:ascii="Times New Roman" w:eastAsia="Times New Roman" w:hAnsi="Times New Roman" w:cs="Times New Roman"/>
          <w:b/>
          <w:color w:val="333333"/>
        </w:rPr>
        <w:t xml:space="preserve">EMERGENCY CONTACT DATA SHEET–NOAA SHIP </w:t>
      </w:r>
      <w:r>
        <w:rPr>
          <w:rFonts w:ascii="Times New Roman" w:eastAsia="Times New Roman" w:hAnsi="Times New Roman" w:cs="Times New Roman"/>
          <w:b/>
          <w:i/>
          <w:color w:val="333333"/>
        </w:rPr>
        <w:t>OKEANOS EXPLORER</w:t>
      </w:r>
    </w:p>
    <w:p w14:paraId="14D08AF8" w14:textId="77777777" w:rsidR="00E9158B" w:rsidRDefault="00BC31BB">
      <w:pPr>
        <w:rPr>
          <w:rFonts w:ascii="Times New Roman" w:eastAsia="Times New Roman" w:hAnsi="Times New Roman" w:cs="Times New Roman"/>
        </w:rPr>
      </w:pPr>
      <w:r>
        <w:rPr>
          <w:rFonts w:ascii="Times New Roman" w:eastAsia="Times New Roman" w:hAnsi="Times New Roman" w:cs="Times New Roman"/>
        </w:rPr>
        <w:t xml:space="preserve">Scientists sailing aboard </w:t>
      </w:r>
      <w:proofErr w:type="spellStart"/>
      <w:r>
        <w:rPr>
          <w:rFonts w:ascii="Times New Roman" w:eastAsia="Times New Roman" w:hAnsi="Times New Roman" w:cs="Times New Roman"/>
          <w:i/>
        </w:rPr>
        <w:t>Okeanos</w:t>
      </w:r>
      <w:proofErr w:type="spellEnd"/>
      <w:r>
        <w:rPr>
          <w:rFonts w:ascii="Times New Roman" w:eastAsia="Times New Roman" w:hAnsi="Times New Roman" w:cs="Times New Roman"/>
          <w:i/>
        </w:rPr>
        <w:t xml:space="preserve"> Explorer</w:t>
      </w:r>
      <w:r>
        <w:rPr>
          <w:rFonts w:ascii="Times New Roman" w:eastAsia="Times New Roman" w:hAnsi="Times New Roman" w:cs="Times New Roman"/>
        </w:rPr>
        <w:t xml:space="preserve"> shall fill out the form found at the following link location: </w:t>
      </w:r>
      <w:hyperlink r:id="rId34">
        <w:r>
          <w:rPr>
            <w:rFonts w:ascii="Times New Roman" w:eastAsia="Times New Roman" w:hAnsi="Times New Roman" w:cs="Times New Roman"/>
            <w:color w:val="1155CC"/>
            <w:u w:val="single"/>
          </w:rPr>
          <w:t>https://docs.google.com/forms/d/e/1FAIpQLSfuDrKAdhyvlthnmrZMdL-Qtz-vFT4lff5TnJlagi0PRI9eIQ/viewform?c=0&amp;w=1</w:t>
        </w:r>
      </w:hyperlink>
      <w:r>
        <w:rPr>
          <w:rFonts w:ascii="Times New Roman" w:eastAsia="Times New Roman" w:hAnsi="Times New Roman" w:cs="Times New Roman"/>
        </w:rPr>
        <w:t xml:space="preserve"> with their emergency contact information</w:t>
      </w:r>
    </w:p>
    <w:p w14:paraId="1F6FFF7F" w14:textId="77777777" w:rsidR="00E9158B" w:rsidRDefault="00BC31BB">
      <w:pPr>
        <w:rPr>
          <w:rFonts w:ascii="Times New Roman" w:eastAsia="Times New Roman" w:hAnsi="Times New Roman" w:cs="Times New Roman"/>
        </w:rPr>
      </w:pPr>
      <w:r>
        <w:br w:type="page"/>
      </w:r>
    </w:p>
    <w:p w14:paraId="26A975D8" w14:textId="5315EAAC" w:rsidR="00E9158B" w:rsidRDefault="0005543E">
      <w:pPr>
        <w:pStyle w:val="Title"/>
        <w:rPr>
          <w:rFonts w:ascii="Times New Roman" w:eastAsia="Times New Roman" w:hAnsi="Times New Roman" w:cs="Times New Roman"/>
        </w:rPr>
      </w:pPr>
      <w:r>
        <w:rPr>
          <w:noProof/>
        </w:rPr>
        <w:lastRenderedPageBreak/>
        <w:drawing>
          <wp:anchor distT="0" distB="0" distL="114300" distR="114300" simplePos="0" relativeHeight="251658240" behindDoc="0" locked="0" layoutInCell="1" allowOverlap="1" wp14:anchorId="50416029" wp14:editId="45F69618">
            <wp:simplePos x="0" y="0"/>
            <wp:positionH relativeFrom="column">
              <wp:posOffset>60960</wp:posOffset>
            </wp:positionH>
            <wp:positionV relativeFrom="paragraph">
              <wp:posOffset>541020</wp:posOffset>
            </wp:positionV>
            <wp:extent cx="5384133" cy="6966585"/>
            <wp:effectExtent l="0" t="0" r="7620" b="571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X1902_DMP_Page_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84133" cy="6966585"/>
                    </a:xfrm>
                    <a:prstGeom prst="rect">
                      <a:avLst/>
                    </a:prstGeom>
                  </pic:spPr>
                </pic:pic>
              </a:graphicData>
            </a:graphic>
          </wp:anchor>
        </w:drawing>
      </w:r>
      <w:r w:rsidR="00BC31BB">
        <w:rPr>
          <w:rFonts w:ascii="Times New Roman" w:eastAsia="Times New Roman" w:hAnsi="Times New Roman" w:cs="Times New Roman"/>
        </w:rPr>
        <w:t>Appendix B: Data Management Plan</w:t>
      </w:r>
    </w:p>
    <w:p w14:paraId="5F6D9F21" w14:textId="0D6ABE5F" w:rsidR="0005543E" w:rsidRPr="0005543E" w:rsidRDefault="0005543E" w:rsidP="0005543E"/>
    <w:p w14:paraId="4E1A969E" w14:textId="77777777" w:rsidR="00E9158B" w:rsidRDefault="00E9158B">
      <w:pPr>
        <w:widowControl w:val="0"/>
        <w:spacing w:before="94" w:after="0" w:line="240" w:lineRule="auto"/>
        <w:ind w:left="299"/>
        <w:rPr>
          <w:sz w:val="22"/>
          <w:szCs w:val="22"/>
        </w:rPr>
      </w:pPr>
    </w:p>
    <w:p w14:paraId="6D10F93F" w14:textId="06D30402" w:rsidR="0005543E" w:rsidRDefault="0005543E">
      <w:pPr>
        <w:widowControl w:val="0"/>
        <w:spacing w:before="94" w:after="0" w:line="240" w:lineRule="auto"/>
        <w:ind w:left="299"/>
        <w:rPr>
          <w:sz w:val="22"/>
          <w:szCs w:val="22"/>
        </w:rPr>
      </w:pPr>
      <w:r>
        <w:rPr>
          <w:noProof/>
          <w:sz w:val="22"/>
          <w:szCs w:val="22"/>
        </w:rPr>
        <w:lastRenderedPageBreak/>
        <w:drawing>
          <wp:anchor distT="0" distB="0" distL="114300" distR="114300" simplePos="0" relativeHeight="251659264" behindDoc="0" locked="0" layoutInCell="1" allowOverlap="1" wp14:anchorId="6E2E4C0C" wp14:editId="2201A41E">
            <wp:simplePos x="0" y="0"/>
            <wp:positionH relativeFrom="margin">
              <wp:align>right</wp:align>
            </wp:positionH>
            <wp:positionV relativeFrom="paragraph">
              <wp:posOffset>0</wp:posOffset>
            </wp:positionV>
            <wp:extent cx="5943600" cy="7690485"/>
            <wp:effectExtent l="0" t="0" r="0" b="571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X1902_DMP_Page_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7690485"/>
                    </a:xfrm>
                    <a:prstGeom prst="rect">
                      <a:avLst/>
                    </a:prstGeom>
                  </pic:spPr>
                </pic:pic>
              </a:graphicData>
            </a:graphic>
          </wp:anchor>
        </w:drawing>
      </w:r>
      <w:r>
        <w:rPr>
          <w:sz w:val="22"/>
          <w:szCs w:val="22"/>
        </w:rPr>
        <w:br w:type="page"/>
      </w:r>
      <w:r>
        <w:rPr>
          <w:noProof/>
          <w:sz w:val="22"/>
          <w:szCs w:val="22"/>
        </w:rPr>
        <w:lastRenderedPageBreak/>
        <w:drawing>
          <wp:anchor distT="0" distB="0" distL="114300" distR="114300" simplePos="0" relativeHeight="251660288" behindDoc="0" locked="0" layoutInCell="1" allowOverlap="1" wp14:anchorId="0AC538EF" wp14:editId="0646BBF7">
            <wp:simplePos x="0" y="0"/>
            <wp:positionH relativeFrom="margin">
              <wp:align>right</wp:align>
            </wp:positionH>
            <wp:positionV relativeFrom="paragraph">
              <wp:posOffset>0</wp:posOffset>
            </wp:positionV>
            <wp:extent cx="5943600" cy="7690485"/>
            <wp:effectExtent l="0" t="0" r="0" b="571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X1902_DMP_Page_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7690485"/>
                    </a:xfrm>
                    <a:prstGeom prst="rect">
                      <a:avLst/>
                    </a:prstGeom>
                  </pic:spPr>
                </pic:pic>
              </a:graphicData>
            </a:graphic>
          </wp:anchor>
        </w:drawing>
      </w:r>
      <w:r>
        <w:rPr>
          <w:sz w:val="22"/>
          <w:szCs w:val="22"/>
        </w:rPr>
        <w:br w:type="page"/>
      </w:r>
    </w:p>
    <w:p w14:paraId="0350E863" w14:textId="5FDE348C" w:rsidR="0005543E" w:rsidRDefault="0005543E">
      <w:pPr>
        <w:widowControl w:val="0"/>
        <w:spacing w:before="94" w:after="0" w:line="240" w:lineRule="auto"/>
        <w:ind w:left="299"/>
        <w:rPr>
          <w:sz w:val="22"/>
          <w:szCs w:val="22"/>
        </w:rPr>
      </w:pPr>
      <w:r>
        <w:rPr>
          <w:noProof/>
          <w:sz w:val="22"/>
          <w:szCs w:val="22"/>
        </w:rPr>
        <w:lastRenderedPageBreak/>
        <w:drawing>
          <wp:anchor distT="0" distB="0" distL="114300" distR="114300" simplePos="0" relativeHeight="251661312" behindDoc="0" locked="0" layoutInCell="1" allowOverlap="1" wp14:anchorId="08E425CF" wp14:editId="7D2C52FC">
            <wp:simplePos x="0" y="0"/>
            <wp:positionH relativeFrom="margin">
              <wp:align>right</wp:align>
            </wp:positionH>
            <wp:positionV relativeFrom="paragraph">
              <wp:posOffset>0</wp:posOffset>
            </wp:positionV>
            <wp:extent cx="5943600" cy="7690485"/>
            <wp:effectExtent l="0" t="0" r="0" b="571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X1902_DMP_Page_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7690485"/>
                    </a:xfrm>
                    <a:prstGeom prst="rect">
                      <a:avLst/>
                    </a:prstGeom>
                  </pic:spPr>
                </pic:pic>
              </a:graphicData>
            </a:graphic>
          </wp:anchor>
        </w:drawing>
      </w:r>
      <w:r>
        <w:rPr>
          <w:sz w:val="22"/>
          <w:szCs w:val="22"/>
        </w:rPr>
        <w:br w:type="page"/>
      </w:r>
    </w:p>
    <w:p w14:paraId="3F36DB86" w14:textId="20EBAECE" w:rsidR="00E9158B" w:rsidRDefault="0005543E">
      <w:pPr>
        <w:pStyle w:val="Title"/>
        <w:rPr>
          <w:rFonts w:ascii="Times New Roman" w:eastAsia="Times New Roman" w:hAnsi="Times New Roman" w:cs="Times New Roman"/>
        </w:rPr>
      </w:pPr>
      <w:r>
        <w:rPr>
          <w:rFonts w:ascii="Times New Roman" w:eastAsia="Times New Roman" w:hAnsi="Times New Roman" w:cs="Times New Roman"/>
          <w:noProof/>
        </w:rPr>
        <w:lastRenderedPageBreak/>
        <w:drawing>
          <wp:anchor distT="0" distB="0" distL="114300" distR="114300" simplePos="0" relativeHeight="251662336" behindDoc="0" locked="0" layoutInCell="1" allowOverlap="1" wp14:anchorId="23960B34" wp14:editId="6E233977">
            <wp:simplePos x="0" y="0"/>
            <wp:positionH relativeFrom="margin">
              <wp:align>center</wp:align>
            </wp:positionH>
            <wp:positionV relativeFrom="paragraph">
              <wp:posOffset>586740</wp:posOffset>
            </wp:positionV>
            <wp:extent cx="5640705" cy="729996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9-03-OER-CE-EX1902_Page_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40705" cy="7299960"/>
                    </a:xfrm>
                    <a:prstGeom prst="rect">
                      <a:avLst/>
                    </a:prstGeom>
                  </pic:spPr>
                </pic:pic>
              </a:graphicData>
            </a:graphic>
            <wp14:sizeRelH relativeFrom="margin">
              <wp14:pctWidth>0</wp14:pctWidth>
            </wp14:sizeRelH>
            <wp14:sizeRelV relativeFrom="margin">
              <wp14:pctHeight>0</wp14:pctHeight>
            </wp14:sizeRelV>
          </wp:anchor>
        </w:drawing>
      </w:r>
      <w:r w:rsidR="00BC31BB">
        <w:rPr>
          <w:rFonts w:ascii="Times New Roman" w:eastAsia="Times New Roman" w:hAnsi="Times New Roman" w:cs="Times New Roman"/>
        </w:rPr>
        <w:t>Appendix C: Categorical Exclusion</w:t>
      </w:r>
    </w:p>
    <w:p w14:paraId="3690846A" w14:textId="4A0E11BC" w:rsidR="0005543E" w:rsidRDefault="0005543E">
      <w:pPr>
        <w:spacing w:line="240" w:lineRule="auto"/>
        <w:rPr>
          <w:rFonts w:ascii="Times New Roman" w:eastAsia="Times New Roman" w:hAnsi="Times New Roman" w:cs="Times New Roman"/>
        </w:rPr>
      </w:pPr>
      <w:r>
        <w:rPr>
          <w:rFonts w:ascii="Times New Roman" w:eastAsia="Times New Roman" w:hAnsi="Times New Roman" w:cs="Times New Roman"/>
          <w:noProof/>
        </w:rPr>
        <w:lastRenderedPageBreak/>
        <w:drawing>
          <wp:anchor distT="0" distB="0" distL="114300" distR="114300" simplePos="0" relativeHeight="251663360" behindDoc="0" locked="0" layoutInCell="1" allowOverlap="1" wp14:anchorId="0AF0AE90" wp14:editId="4BDB4142">
            <wp:simplePos x="0" y="0"/>
            <wp:positionH relativeFrom="margin">
              <wp:align>right</wp:align>
            </wp:positionH>
            <wp:positionV relativeFrom="paragraph">
              <wp:posOffset>0</wp:posOffset>
            </wp:positionV>
            <wp:extent cx="5943600" cy="7691755"/>
            <wp:effectExtent l="0" t="0" r="0" b="444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9-03-OER-CE-EX1902_Page_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r>
        <w:rPr>
          <w:rFonts w:ascii="Times New Roman" w:eastAsia="Times New Roman" w:hAnsi="Times New Roman" w:cs="Times New Roman"/>
        </w:rPr>
        <w:br w:type="page"/>
      </w:r>
    </w:p>
    <w:p w14:paraId="6B65B96F" w14:textId="766D92CF" w:rsidR="0005543E" w:rsidRDefault="0005543E">
      <w:pPr>
        <w:spacing w:line="240" w:lineRule="auto"/>
        <w:rPr>
          <w:rFonts w:ascii="Times New Roman" w:eastAsia="Times New Roman" w:hAnsi="Times New Roman" w:cs="Times New Roman"/>
        </w:rPr>
      </w:pPr>
      <w:r>
        <w:rPr>
          <w:rFonts w:ascii="Times New Roman" w:eastAsia="Times New Roman" w:hAnsi="Times New Roman" w:cs="Times New Roman"/>
          <w:noProof/>
        </w:rPr>
        <w:lastRenderedPageBreak/>
        <w:drawing>
          <wp:anchor distT="0" distB="0" distL="114300" distR="114300" simplePos="0" relativeHeight="251664384" behindDoc="0" locked="0" layoutInCell="1" allowOverlap="1" wp14:anchorId="743184EC" wp14:editId="44489B82">
            <wp:simplePos x="0" y="0"/>
            <wp:positionH relativeFrom="margin">
              <wp:align>right</wp:align>
            </wp:positionH>
            <wp:positionV relativeFrom="paragraph">
              <wp:posOffset>0</wp:posOffset>
            </wp:positionV>
            <wp:extent cx="5943600" cy="7691755"/>
            <wp:effectExtent l="0" t="0" r="0" b="444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9-03-OER-CE-EX1902_Page_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r>
        <w:rPr>
          <w:rFonts w:ascii="Times New Roman" w:eastAsia="Times New Roman" w:hAnsi="Times New Roman" w:cs="Times New Roman"/>
        </w:rPr>
        <w:br w:type="page"/>
      </w:r>
    </w:p>
    <w:p w14:paraId="22D3CADA" w14:textId="74FBF93D" w:rsidR="0005543E" w:rsidRDefault="0005543E">
      <w:pPr>
        <w:spacing w:line="240" w:lineRule="auto"/>
        <w:rPr>
          <w:rFonts w:ascii="Times New Roman" w:eastAsia="Times New Roman" w:hAnsi="Times New Roman" w:cs="Times New Roman"/>
        </w:rPr>
      </w:pPr>
      <w:r>
        <w:rPr>
          <w:rFonts w:ascii="Times New Roman" w:eastAsia="Times New Roman" w:hAnsi="Times New Roman" w:cs="Times New Roman"/>
          <w:noProof/>
        </w:rPr>
        <w:lastRenderedPageBreak/>
        <w:drawing>
          <wp:anchor distT="0" distB="0" distL="114300" distR="114300" simplePos="0" relativeHeight="251665408" behindDoc="0" locked="0" layoutInCell="1" allowOverlap="1" wp14:anchorId="67357784" wp14:editId="554843B6">
            <wp:simplePos x="0" y="0"/>
            <wp:positionH relativeFrom="margin">
              <wp:align>right</wp:align>
            </wp:positionH>
            <wp:positionV relativeFrom="paragraph">
              <wp:posOffset>0</wp:posOffset>
            </wp:positionV>
            <wp:extent cx="5943600" cy="7691755"/>
            <wp:effectExtent l="0" t="0" r="0" b="444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9-03-OER-CE-EX1902_Page_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r>
        <w:rPr>
          <w:rFonts w:ascii="Times New Roman" w:eastAsia="Times New Roman" w:hAnsi="Times New Roman" w:cs="Times New Roman"/>
        </w:rPr>
        <w:br w:type="page"/>
      </w:r>
    </w:p>
    <w:p w14:paraId="6D9FB7FA" w14:textId="38A6B148" w:rsidR="00E9158B" w:rsidRDefault="0005543E">
      <w:pPr>
        <w:spacing w:line="240" w:lineRule="auto"/>
        <w:rPr>
          <w:rFonts w:ascii="Times New Roman" w:eastAsia="Times New Roman" w:hAnsi="Times New Roman" w:cs="Times New Roman"/>
        </w:rPr>
      </w:pPr>
      <w:r>
        <w:rPr>
          <w:rFonts w:ascii="Times New Roman" w:eastAsia="Times New Roman" w:hAnsi="Times New Roman" w:cs="Times New Roman"/>
          <w:noProof/>
        </w:rPr>
        <w:lastRenderedPageBreak/>
        <w:drawing>
          <wp:anchor distT="0" distB="0" distL="114300" distR="114300" simplePos="0" relativeHeight="251666432" behindDoc="0" locked="0" layoutInCell="1" allowOverlap="1" wp14:anchorId="0F24C738" wp14:editId="32FFC38E">
            <wp:simplePos x="0" y="0"/>
            <wp:positionH relativeFrom="margin">
              <wp:align>right</wp:align>
            </wp:positionH>
            <wp:positionV relativeFrom="paragraph">
              <wp:posOffset>0</wp:posOffset>
            </wp:positionV>
            <wp:extent cx="5943600" cy="7691755"/>
            <wp:effectExtent l="0" t="0" r="0" b="444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9-03-OER-CE-EX1902_Page_5.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p>
    <w:p w14:paraId="04BCE49D" w14:textId="4D25CCD7" w:rsidR="00E9158B" w:rsidRDefault="00BC31BB">
      <w:pPr>
        <w:pStyle w:val="Title"/>
        <w:rPr>
          <w:rFonts w:ascii="Times New Roman" w:eastAsia="Times New Roman" w:hAnsi="Times New Roman" w:cs="Times New Roman"/>
          <w:sz w:val="40"/>
          <w:szCs w:val="40"/>
        </w:rPr>
      </w:pPr>
      <w:r>
        <w:rPr>
          <w:rFonts w:ascii="Times New Roman" w:eastAsia="Times New Roman" w:hAnsi="Times New Roman" w:cs="Times New Roman"/>
        </w:rPr>
        <w:lastRenderedPageBreak/>
        <w:t>Appendix D:</w:t>
      </w:r>
      <w:r>
        <w:rPr>
          <w:rFonts w:ascii="Times New Roman" w:eastAsia="Times New Roman" w:hAnsi="Times New Roman" w:cs="Times New Roman"/>
          <w:color w:val="000000"/>
        </w:rPr>
        <w:t xml:space="preserve"> </w:t>
      </w:r>
      <w:r>
        <w:rPr>
          <w:rFonts w:ascii="Times New Roman" w:eastAsia="Times New Roman" w:hAnsi="Times New Roman" w:cs="Times New Roman"/>
          <w:sz w:val="40"/>
          <w:szCs w:val="40"/>
        </w:rPr>
        <w:t>ESA Section 7 Concurrence Letter</w:t>
      </w:r>
    </w:p>
    <w:p w14:paraId="5D9B1015" w14:textId="77777777" w:rsidR="00E9158B" w:rsidRDefault="00BC31B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1489"/>
          <w:sz w:val="52"/>
          <w:szCs w:val="52"/>
        </w:rPr>
      </w:pPr>
      <w:r>
        <w:rPr>
          <w:rFonts w:ascii="Times New Roman" w:eastAsia="Times New Roman" w:hAnsi="Times New Roman" w:cs="Times New Roman"/>
          <w:noProof/>
          <w:color w:val="001489"/>
          <w:sz w:val="52"/>
          <w:szCs w:val="52"/>
        </w:rPr>
        <w:drawing>
          <wp:inline distT="114300" distB="114300" distL="114300" distR="114300" wp14:anchorId="6F7CD2EE" wp14:editId="22B4D485">
            <wp:extent cx="5362575" cy="7153309"/>
            <wp:effectExtent l="0" t="0" r="0" b="0"/>
            <wp:docPr id="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44"/>
                    <a:srcRect l="3365" t="3712" r="4807" b="1608"/>
                    <a:stretch>
                      <a:fillRect/>
                    </a:stretch>
                  </pic:blipFill>
                  <pic:spPr>
                    <a:xfrm>
                      <a:off x="0" y="0"/>
                      <a:ext cx="5362575" cy="7153309"/>
                    </a:xfrm>
                    <a:prstGeom prst="rect">
                      <a:avLst/>
                    </a:prstGeom>
                    <a:ln/>
                  </pic:spPr>
                </pic:pic>
              </a:graphicData>
            </a:graphic>
          </wp:inline>
        </w:drawing>
      </w:r>
      <w:r>
        <w:br w:type="page"/>
      </w:r>
    </w:p>
    <w:p w14:paraId="20C4E68C" w14:textId="77777777" w:rsidR="00E9158B" w:rsidRDefault="00BC31B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1489"/>
          <w:sz w:val="52"/>
          <w:szCs w:val="52"/>
        </w:rPr>
      </w:pPr>
      <w:r>
        <w:rPr>
          <w:rFonts w:ascii="Times New Roman" w:eastAsia="Times New Roman" w:hAnsi="Times New Roman" w:cs="Times New Roman"/>
          <w:noProof/>
          <w:color w:val="001489"/>
          <w:sz w:val="52"/>
          <w:szCs w:val="52"/>
        </w:rPr>
        <w:lastRenderedPageBreak/>
        <w:drawing>
          <wp:inline distT="114300" distB="114300" distL="114300" distR="114300" wp14:anchorId="0E49C710" wp14:editId="3F6674FF">
            <wp:extent cx="5921329" cy="4129088"/>
            <wp:effectExtent l="0" t="0" r="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5"/>
                    <a:srcRect l="8333" t="7178" r="10897" b="49381"/>
                    <a:stretch>
                      <a:fillRect/>
                    </a:stretch>
                  </pic:blipFill>
                  <pic:spPr>
                    <a:xfrm>
                      <a:off x="0" y="0"/>
                      <a:ext cx="5921329" cy="4129088"/>
                    </a:xfrm>
                    <a:prstGeom prst="rect">
                      <a:avLst/>
                    </a:prstGeom>
                    <a:ln/>
                  </pic:spPr>
                </pic:pic>
              </a:graphicData>
            </a:graphic>
          </wp:inline>
        </w:drawing>
      </w:r>
    </w:p>
    <w:p w14:paraId="3CCD586F" w14:textId="77777777" w:rsidR="00E9158B" w:rsidRDefault="00BC31B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1489"/>
          <w:sz w:val="52"/>
          <w:szCs w:val="52"/>
        </w:rPr>
      </w:pPr>
      <w:r>
        <w:rPr>
          <w:rFonts w:ascii="Times New Roman" w:eastAsia="Times New Roman" w:hAnsi="Times New Roman" w:cs="Times New Roman"/>
          <w:noProof/>
          <w:color w:val="001489"/>
          <w:sz w:val="52"/>
          <w:szCs w:val="52"/>
        </w:rPr>
        <w:drawing>
          <wp:inline distT="114300" distB="114300" distL="114300" distR="114300" wp14:anchorId="58A33FB7" wp14:editId="09D02A99">
            <wp:extent cx="5900738" cy="2454707"/>
            <wp:effectExtent l="0" t="0" r="0" b="0"/>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6"/>
                    <a:srcRect l="10416" t="7920" r="10256" b="66707"/>
                    <a:stretch>
                      <a:fillRect/>
                    </a:stretch>
                  </pic:blipFill>
                  <pic:spPr>
                    <a:xfrm>
                      <a:off x="0" y="0"/>
                      <a:ext cx="5900738" cy="2454707"/>
                    </a:xfrm>
                    <a:prstGeom prst="rect">
                      <a:avLst/>
                    </a:prstGeom>
                    <a:ln/>
                  </pic:spPr>
                </pic:pic>
              </a:graphicData>
            </a:graphic>
          </wp:inline>
        </w:drawing>
      </w:r>
      <w:r>
        <w:br w:type="page"/>
      </w:r>
    </w:p>
    <w:p w14:paraId="2CC6706B" w14:textId="77777777" w:rsidR="00E9158B" w:rsidRDefault="00BC31BB">
      <w:pPr>
        <w:pStyle w:val="Title"/>
        <w:pBdr>
          <w:top w:val="none" w:sz="0" w:space="0" w:color="000000"/>
          <w:left w:val="none" w:sz="0" w:space="0" w:color="000000"/>
          <w:bottom w:val="none" w:sz="0" w:space="0" w:color="000000"/>
          <w:right w:val="none" w:sz="0" w:space="0" w:color="000000"/>
          <w:between w:val="none" w:sz="0" w:space="0" w:color="000000"/>
        </w:pBdr>
        <w:spacing w:after="0"/>
      </w:pPr>
      <w:bookmarkStart w:id="4" w:name="_z0klm83yc32t" w:colFirst="0" w:colLast="0"/>
      <w:bookmarkEnd w:id="4"/>
      <w:r>
        <w:lastRenderedPageBreak/>
        <w:t>Appendix E: EFH Concurrence Letter</w:t>
      </w:r>
    </w:p>
    <w:p w14:paraId="53D38765" w14:textId="77777777" w:rsidR="00E9158B" w:rsidRDefault="00BC31BB">
      <w:pPr>
        <w:pStyle w:val="Title"/>
        <w:pBdr>
          <w:top w:val="none" w:sz="0" w:space="0" w:color="000000"/>
          <w:left w:val="none" w:sz="0" w:space="0" w:color="000000"/>
          <w:bottom w:val="none" w:sz="0" w:space="0" w:color="000000"/>
          <w:right w:val="none" w:sz="0" w:space="0" w:color="000000"/>
          <w:between w:val="none" w:sz="0" w:space="0" w:color="000000"/>
        </w:pBdr>
        <w:spacing w:after="0"/>
      </w:pPr>
      <w:bookmarkStart w:id="5" w:name="_umnpwhw7ujhj" w:colFirst="0" w:colLast="0"/>
      <w:bookmarkEnd w:id="5"/>
      <w:r>
        <w:rPr>
          <w:noProof/>
          <w:sz w:val="24"/>
          <w:szCs w:val="24"/>
        </w:rPr>
        <w:drawing>
          <wp:inline distT="114300" distB="114300" distL="114300" distR="114300" wp14:anchorId="11FEDE44" wp14:editId="79A19065">
            <wp:extent cx="5900738" cy="7555702"/>
            <wp:effectExtent l="0" t="0" r="0" b="0"/>
            <wp:docPr id="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47"/>
                    <a:srcRect l="3525" t="4950" r="4166" b="3836"/>
                    <a:stretch>
                      <a:fillRect/>
                    </a:stretch>
                  </pic:blipFill>
                  <pic:spPr>
                    <a:xfrm>
                      <a:off x="0" y="0"/>
                      <a:ext cx="5900738" cy="7555702"/>
                    </a:xfrm>
                    <a:prstGeom prst="rect">
                      <a:avLst/>
                    </a:prstGeom>
                    <a:ln/>
                  </pic:spPr>
                </pic:pic>
              </a:graphicData>
            </a:graphic>
          </wp:inline>
        </w:drawing>
      </w:r>
      <w:r>
        <w:br w:type="page"/>
      </w:r>
    </w:p>
    <w:p w14:paraId="74FE1550" w14:textId="77777777" w:rsidR="00E9158B" w:rsidRDefault="00BC31BB">
      <w:pPr>
        <w:pStyle w:val="Title"/>
      </w:pPr>
      <w:bookmarkStart w:id="6" w:name="_o4wdi0xwkief" w:colFirst="0" w:colLast="0"/>
      <w:bookmarkEnd w:id="6"/>
      <w:r>
        <w:lastRenderedPageBreak/>
        <w:t>Appendix F: Summary of Mitigation Measures and Best Management Practices</w:t>
      </w:r>
    </w:p>
    <w:p w14:paraId="5284A648" w14:textId="77777777" w:rsidR="00E9158B" w:rsidRDefault="00E9158B">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Cambria" w:eastAsia="Cambria" w:hAnsi="Cambria" w:cs="Cambria"/>
        </w:rPr>
      </w:pPr>
    </w:p>
    <w:p w14:paraId="45EBFAB0" w14:textId="77777777" w:rsidR="00E9158B" w:rsidRDefault="00BC31BB">
      <w:pPr>
        <w:spacing w:after="0" w:line="240" w:lineRule="auto"/>
        <w:rPr>
          <w:rFonts w:ascii="Cambria" w:eastAsia="Cambria" w:hAnsi="Cambria" w:cs="Cambria"/>
        </w:rPr>
      </w:pPr>
      <w:r>
        <w:rPr>
          <w:rFonts w:ascii="Cambria" w:eastAsia="Cambria" w:hAnsi="Cambria" w:cs="Cambria"/>
        </w:rPr>
        <w:t>Protective Measures and Best Management Practices (BMPs) Incorporated into the Action. BMPs are required to be incorporated within project instructions, cruise plans and NEPA documentation including financial assistance awards and environmental review memoranda. All applicable BMPs must be communicated to the science leads, boat operators and field staff, and as necessary between ship’s crew (Commanding Officer/Master or designee(s), as appropriate) and scientific party in order to explain responsibilities, communication procedures, marine mammal monitoring protocol, and operational procedures.</w:t>
      </w:r>
    </w:p>
    <w:p w14:paraId="08FD064F" w14:textId="77777777" w:rsidR="00E9158B" w:rsidRDefault="00BC31BB">
      <w:pPr>
        <w:spacing w:after="0" w:line="240" w:lineRule="auto"/>
        <w:rPr>
          <w:rFonts w:ascii="Cambria" w:eastAsia="Cambria" w:hAnsi="Cambria" w:cs="Cambria"/>
        </w:rPr>
      </w:pPr>
      <w:r>
        <w:rPr>
          <w:rFonts w:ascii="Cambria" w:eastAsia="Cambria" w:hAnsi="Cambria" w:cs="Cambria"/>
        </w:rPr>
        <w:t xml:space="preserve"> </w:t>
      </w:r>
    </w:p>
    <w:p w14:paraId="6DE7CC67" w14:textId="77777777" w:rsidR="00E9158B" w:rsidRDefault="00BC31BB">
      <w:pPr>
        <w:spacing w:after="0" w:line="240" w:lineRule="auto"/>
        <w:rPr>
          <w:rFonts w:ascii="Cambria" w:eastAsia="Cambria" w:hAnsi="Cambria" w:cs="Cambria"/>
        </w:rPr>
      </w:pPr>
      <w:r>
        <w:rPr>
          <w:rFonts w:ascii="Cambria" w:eastAsia="Cambria" w:hAnsi="Cambria" w:cs="Cambria"/>
        </w:rPr>
        <w:t xml:space="preserve">Bridge </w:t>
      </w:r>
      <w:proofErr w:type="spellStart"/>
      <w:r>
        <w:rPr>
          <w:rFonts w:ascii="Cambria" w:eastAsia="Cambria" w:hAnsi="Cambria" w:cs="Cambria"/>
        </w:rPr>
        <w:t>Watchstanders</w:t>
      </w:r>
      <w:proofErr w:type="spellEnd"/>
      <w:r>
        <w:rPr>
          <w:rFonts w:ascii="Cambria" w:eastAsia="Cambria" w:hAnsi="Cambria" w:cs="Cambria"/>
        </w:rPr>
        <w:t xml:space="preserve"> on the </w:t>
      </w:r>
      <w:proofErr w:type="spellStart"/>
      <w:r>
        <w:rPr>
          <w:rFonts w:ascii="Cambria" w:eastAsia="Cambria" w:hAnsi="Cambria" w:cs="Cambria"/>
          <w:i/>
        </w:rPr>
        <w:t>Okeanos</w:t>
      </w:r>
      <w:proofErr w:type="spellEnd"/>
      <w:r>
        <w:rPr>
          <w:rFonts w:ascii="Cambria" w:eastAsia="Cambria" w:hAnsi="Cambria" w:cs="Cambria"/>
          <w:i/>
        </w:rPr>
        <w:t xml:space="preserve"> Explorer’s</w:t>
      </w:r>
      <w:r>
        <w:rPr>
          <w:rFonts w:ascii="Cambria" w:eastAsia="Cambria" w:hAnsi="Cambria" w:cs="Cambria"/>
        </w:rPr>
        <w:t xml:space="preserve"> bridge will carefully monitor for the presence of marine protected species, and permitted personnel would follow established best </w:t>
      </w:r>
      <w:proofErr w:type="gramStart"/>
      <w:r>
        <w:rPr>
          <w:rFonts w:ascii="Cambria" w:eastAsia="Cambria" w:hAnsi="Cambria" w:cs="Cambria"/>
        </w:rPr>
        <w:t>management  practices</w:t>
      </w:r>
      <w:proofErr w:type="gramEnd"/>
      <w:r>
        <w:rPr>
          <w:rFonts w:ascii="Cambria" w:eastAsia="Cambria" w:hAnsi="Cambria" w:cs="Cambria"/>
        </w:rPr>
        <w:t xml:space="preserve"> (BMPs) to minimize disturbance. </w:t>
      </w:r>
    </w:p>
    <w:p w14:paraId="70998519" w14:textId="77777777" w:rsidR="00E9158B" w:rsidRDefault="00E9158B">
      <w:pPr>
        <w:spacing w:after="0" w:line="240" w:lineRule="auto"/>
        <w:rPr>
          <w:rFonts w:ascii="Cambria" w:eastAsia="Cambria" w:hAnsi="Cambria" w:cs="Cambria"/>
        </w:rPr>
      </w:pPr>
    </w:p>
    <w:p w14:paraId="4C940FAF" w14:textId="77777777" w:rsidR="00E9158B" w:rsidRDefault="00BC31BB">
      <w:pPr>
        <w:numPr>
          <w:ilvl w:val="0"/>
          <w:numId w:val="1"/>
        </w:numPr>
        <w:spacing w:after="0" w:line="240" w:lineRule="auto"/>
        <w:rPr>
          <w:rFonts w:ascii="Cambria" w:eastAsia="Cambria" w:hAnsi="Cambria" w:cs="Cambria"/>
          <w:b/>
        </w:rPr>
      </w:pPr>
      <w:r>
        <w:rPr>
          <w:rFonts w:ascii="Cambria" w:eastAsia="Cambria" w:hAnsi="Cambria" w:cs="Cambria"/>
          <w:b/>
        </w:rPr>
        <w:t>Minimize Exposure to Elevated Noise Levels</w:t>
      </w:r>
    </w:p>
    <w:p w14:paraId="672A934D" w14:textId="77777777" w:rsidR="00E9158B" w:rsidRDefault="00BC31BB">
      <w:pPr>
        <w:numPr>
          <w:ilvl w:val="1"/>
          <w:numId w:val="1"/>
        </w:numPr>
        <w:spacing w:after="0" w:line="240" w:lineRule="auto"/>
        <w:rPr>
          <w:rFonts w:ascii="Cambria" w:eastAsia="Cambria" w:hAnsi="Cambria" w:cs="Cambria"/>
        </w:rPr>
      </w:pPr>
      <w:r>
        <w:rPr>
          <w:rFonts w:ascii="Cambria" w:eastAsia="Cambria" w:hAnsi="Cambria" w:cs="Cambria"/>
        </w:rPr>
        <w:t xml:space="preserve">Maintain watch for the presence of marine protected species. Immediately notify the survey department of the proximity of cetaceans and sea </w:t>
      </w:r>
      <w:proofErr w:type="spellStart"/>
      <w:proofErr w:type="gramStart"/>
      <w:r>
        <w:rPr>
          <w:rFonts w:ascii="Cambria" w:eastAsia="Cambria" w:hAnsi="Cambria" w:cs="Cambria"/>
        </w:rPr>
        <w:t>turtles.When</w:t>
      </w:r>
      <w:proofErr w:type="spellEnd"/>
      <w:proofErr w:type="gramEnd"/>
      <w:r>
        <w:rPr>
          <w:rFonts w:ascii="Cambria" w:eastAsia="Cambria" w:hAnsi="Cambria" w:cs="Cambria"/>
        </w:rPr>
        <w:t xml:space="preserve"> marine mammals are able to be identified by Bridge Officers or Watch Standers, these observations are noted in the NOAA fleet marine mammal observation log as part of standard practice. </w:t>
      </w:r>
    </w:p>
    <w:p w14:paraId="6761CBEF" w14:textId="2B1AFDB7" w:rsidR="00E9158B" w:rsidRDefault="00BC31BB">
      <w:pPr>
        <w:numPr>
          <w:ilvl w:val="2"/>
          <w:numId w:val="1"/>
        </w:numPr>
        <w:spacing w:after="0" w:line="240" w:lineRule="auto"/>
        <w:rPr>
          <w:rFonts w:ascii="Cambria" w:eastAsia="Cambria" w:hAnsi="Cambria" w:cs="Cambria"/>
        </w:rPr>
      </w:pPr>
      <w:r>
        <w:rPr>
          <w:rFonts w:ascii="Cambria" w:eastAsia="Cambria" w:hAnsi="Cambria" w:cs="Cambria"/>
        </w:rPr>
        <w:t xml:space="preserve">If a sea turtle is present within 400 m of the ship, the survey department will respond by stopping the pinging of the </w:t>
      </w:r>
      <w:r w:rsidR="005F21BD">
        <w:rPr>
          <w:rFonts w:ascii="Cambria" w:eastAsia="Cambria" w:hAnsi="Cambria" w:cs="Cambria"/>
        </w:rPr>
        <w:t>sub-bottom</w:t>
      </w:r>
      <w:r>
        <w:rPr>
          <w:rFonts w:ascii="Cambria" w:eastAsia="Cambria" w:hAnsi="Cambria" w:cs="Cambria"/>
        </w:rPr>
        <w:t xml:space="preserve"> sonar. The </w:t>
      </w:r>
      <w:r w:rsidR="005F21BD">
        <w:rPr>
          <w:rFonts w:ascii="Cambria" w:eastAsia="Cambria" w:hAnsi="Cambria" w:cs="Cambria"/>
        </w:rPr>
        <w:t>sub-bottom</w:t>
      </w:r>
      <w:r>
        <w:rPr>
          <w:rFonts w:ascii="Cambria" w:eastAsia="Cambria" w:hAnsi="Cambria" w:cs="Cambria"/>
        </w:rPr>
        <w:t xml:space="preserve"> shall remain off until the sea turtle has departed the 400 m safety zone.</w:t>
      </w:r>
    </w:p>
    <w:p w14:paraId="2DD97D4C" w14:textId="77777777" w:rsidR="00E9158B" w:rsidRDefault="00BC31BB">
      <w:pPr>
        <w:numPr>
          <w:ilvl w:val="2"/>
          <w:numId w:val="1"/>
        </w:numPr>
        <w:spacing w:after="0" w:line="240" w:lineRule="auto"/>
        <w:rPr>
          <w:rFonts w:ascii="Cambria" w:eastAsia="Cambria" w:hAnsi="Cambria" w:cs="Cambria"/>
        </w:rPr>
      </w:pPr>
      <w:r>
        <w:rPr>
          <w:rFonts w:ascii="Cambria" w:eastAsia="Cambria" w:hAnsi="Cambria" w:cs="Cambria"/>
        </w:rPr>
        <w:t>If cetaceans are present within 400 m of the ship (460 m/500 yards for North Atlantic Right Whales), the vessel would stop if the animal is in danger of colliding with the ship but the mapping sonars would continue transmitting to avoid startle responses. If an observed animal is unable or unwilling to depart the immediate area, sonars will be secured and the ship will slowly move away from the area if feasible.</w:t>
      </w:r>
    </w:p>
    <w:p w14:paraId="0BA88E8D" w14:textId="77777777" w:rsidR="00E9158B" w:rsidRDefault="00BC31BB">
      <w:pPr>
        <w:numPr>
          <w:ilvl w:val="2"/>
          <w:numId w:val="1"/>
        </w:numPr>
        <w:spacing w:after="0" w:line="240" w:lineRule="auto"/>
        <w:rPr>
          <w:rFonts w:ascii="Cambria" w:eastAsia="Cambria" w:hAnsi="Cambria" w:cs="Cambria"/>
        </w:rPr>
      </w:pPr>
      <w:r>
        <w:rPr>
          <w:rFonts w:ascii="Cambria" w:eastAsia="Cambria" w:hAnsi="Cambria" w:cs="Cambria"/>
        </w:rPr>
        <w:t>If the cetacean is within 400 m (460 m/500 yards for North Atlantic Right Whales) and is not in danger of collision, reduce speed and seek to avoid the animal as much as possible.</w:t>
      </w:r>
    </w:p>
    <w:p w14:paraId="5C7164B4" w14:textId="77777777" w:rsidR="00E9158B" w:rsidRDefault="00BC31BB">
      <w:pPr>
        <w:numPr>
          <w:ilvl w:val="2"/>
          <w:numId w:val="1"/>
        </w:numPr>
        <w:spacing w:after="0" w:line="240" w:lineRule="auto"/>
        <w:rPr>
          <w:rFonts w:ascii="Cambria" w:eastAsia="Cambria" w:hAnsi="Cambria" w:cs="Cambria"/>
        </w:rPr>
      </w:pPr>
      <w:r>
        <w:rPr>
          <w:rFonts w:ascii="Cambria" w:eastAsia="Cambria" w:hAnsi="Cambria" w:cs="Cambria"/>
        </w:rPr>
        <w:t xml:space="preserve">The Survey Department will respond by stopping the pinging of the sub-bottom sonar and switching the </w:t>
      </w:r>
      <w:proofErr w:type="spellStart"/>
      <w:r>
        <w:rPr>
          <w:rFonts w:ascii="Cambria" w:eastAsia="Cambria" w:hAnsi="Cambria" w:cs="Cambria"/>
        </w:rPr>
        <w:t>multibeam</w:t>
      </w:r>
      <w:proofErr w:type="spellEnd"/>
      <w:r>
        <w:rPr>
          <w:rFonts w:ascii="Cambria" w:eastAsia="Cambria" w:hAnsi="Cambria" w:cs="Cambria"/>
        </w:rPr>
        <w:t xml:space="preserve"> sonar into “mammal protection” mode (keeps it pinging but at a source level reduced by 20 decibels). No change will occur to the EK 60s. Note: the ADCPs are never run simultaneously with the </w:t>
      </w:r>
      <w:proofErr w:type="spellStart"/>
      <w:r>
        <w:rPr>
          <w:rFonts w:ascii="Cambria" w:eastAsia="Cambria" w:hAnsi="Cambria" w:cs="Cambria"/>
        </w:rPr>
        <w:t>multibeam</w:t>
      </w:r>
      <w:proofErr w:type="spellEnd"/>
      <w:r>
        <w:rPr>
          <w:rFonts w:ascii="Cambria" w:eastAsia="Cambria" w:hAnsi="Cambria" w:cs="Cambria"/>
        </w:rPr>
        <w:t xml:space="preserve"> and sub-bottom, so </w:t>
      </w:r>
      <w:r>
        <w:rPr>
          <w:rFonts w:ascii="Cambria" w:eastAsia="Cambria" w:hAnsi="Cambria" w:cs="Cambria"/>
        </w:rPr>
        <w:lastRenderedPageBreak/>
        <w:t>they would already be off. The ADCPs are mostly run when the ship is stationary at a dive site and risk to marine mammals is minimal.</w:t>
      </w:r>
    </w:p>
    <w:p w14:paraId="0531310D" w14:textId="77777777" w:rsidR="00E9158B" w:rsidRDefault="00BC31BB">
      <w:pPr>
        <w:numPr>
          <w:ilvl w:val="1"/>
          <w:numId w:val="1"/>
        </w:numPr>
        <w:spacing w:after="0" w:line="240" w:lineRule="auto"/>
        <w:rPr>
          <w:rFonts w:ascii="Cambria" w:eastAsia="Cambria" w:hAnsi="Cambria" w:cs="Cambria"/>
        </w:rPr>
      </w:pPr>
      <w:r>
        <w:rPr>
          <w:rFonts w:ascii="Cambria" w:eastAsia="Cambria" w:hAnsi="Cambria" w:cs="Cambria"/>
        </w:rPr>
        <w:t>Minimize turning all sonar sound sources on and off as a precautionary measure to avoid possible startling of animals.</w:t>
      </w:r>
    </w:p>
    <w:p w14:paraId="4B33632A" w14:textId="77777777" w:rsidR="00E9158B" w:rsidRDefault="00BC31BB">
      <w:pPr>
        <w:numPr>
          <w:ilvl w:val="1"/>
          <w:numId w:val="1"/>
        </w:numPr>
        <w:spacing w:after="0" w:line="240" w:lineRule="auto"/>
        <w:rPr>
          <w:rFonts w:ascii="Cambria" w:eastAsia="Cambria" w:hAnsi="Cambria" w:cs="Cambria"/>
        </w:rPr>
      </w:pPr>
      <w:r>
        <w:rPr>
          <w:rFonts w:ascii="Cambria" w:eastAsia="Cambria" w:hAnsi="Cambria" w:cs="Cambria"/>
        </w:rPr>
        <w:t xml:space="preserve">When the systems have been shut down for any reason, the </w:t>
      </w:r>
      <w:proofErr w:type="spellStart"/>
      <w:r>
        <w:rPr>
          <w:rFonts w:ascii="Cambria" w:eastAsia="Cambria" w:hAnsi="Cambria" w:cs="Cambria"/>
        </w:rPr>
        <w:t>multibeam</w:t>
      </w:r>
      <w:proofErr w:type="spellEnd"/>
      <w:r>
        <w:rPr>
          <w:rFonts w:ascii="Cambria" w:eastAsia="Cambria" w:hAnsi="Cambria" w:cs="Cambria"/>
        </w:rPr>
        <w:t xml:space="preserve"> mammal protection mode would be used to turn the </w:t>
      </w:r>
      <w:proofErr w:type="spellStart"/>
      <w:r>
        <w:rPr>
          <w:rFonts w:ascii="Cambria" w:eastAsia="Cambria" w:hAnsi="Cambria" w:cs="Cambria"/>
        </w:rPr>
        <w:t>multibeam</w:t>
      </w:r>
      <w:proofErr w:type="spellEnd"/>
      <w:r>
        <w:rPr>
          <w:rFonts w:ascii="Cambria" w:eastAsia="Cambria" w:hAnsi="Cambria" w:cs="Cambria"/>
        </w:rPr>
        <w:t xml:space="preserve"> back on first. Only after the </w:t>
      </w:r>
      <w:proofErr w:type="spellStart"/>
      <w:r>
        <w:rPr>
          <w:rFonts w:ascii="Cambria" w:eastAsia="Cambria" w:hAnsi="Cambria" w:cs="Cambria"/>
        </w:rPr>
        <w:t>multibeam</w:t>
      </w:r>
      <w:proofErr w:type="spellEnd"/>
      <w:r>
        <w:rPr>
          <w:rFonts w:ascii="Cambria" w:eastAsia="Cambria" w:hAnsi="Cambria" w:cs="Cambria"/>
        </w:rPr>
        <w:t xml:space="preserve"> has been brought from mammal protection mode to full power would the sub-bottom profiler and EK 60 sonars then be turned back on.</w:t>
      </w:r>
    </w:p>
    <w:p w14:paraId="0D7018E1" w14:textId="77777777" w:rsidR="00E9158B" w:rsidRDefault="00BC31BB">
      <w:pPr>
        <w:numPr>
          <w:ilvl w:val="1"/>
          <w:numId w:val="1"/>
        </w:numPr>
        <w:spacing w:after="0" w:line="240" w:lineRule="auto"/>
        <w:rPr>
          <w:rFonts w:ascii="Cambria" w:eastAsia="Cambria" w:hAnsi="Cambria" w:cs="Cambria"/>
        </w:rPr>
      </w:pPr>
      <w:r>
        <w:rPr>
          <w:rFonts w:ascii="Cambria" w:eastAsia="Cambria" w:hAnsi="Cambria" w:cs="Cambria"/>
        </w:rPr>
        <w:t xml:space="preserve">If the </w:t>
      </w:r>
      <w:proofErr w:type="spellStart"/>
      <w:r>
        <w:rPr>
          <w:rFonts w:ascii="Cambria" w:eastAsia="Cambria" w:hAnsi="Cambria" w:cs="Cambria"/>
        </w:rPr>
        <w:t>multibeam</w:t>
      </w:r>
      <w:proofErr w:type="spellEnd"/>
      <w:r>
        <w:rPr>
          <w:rFonts w:ascii="Cambria" w:eastAsia="Cambria" w:hAnsi="Cambria" w:cs="Cambria"/>
        </w:rPr>
        <w:t xml:space="preserve"> sonar is not being used, but other sonar systems are being turned on, they will be started in lower power settings and will gradually (over a </w:t>
      </w:r>
      <w:proofErr w:type="gramStart"/>
      <w:r>
        <w:rPr>
          <w:rFonts w:ascii="Cambria" w:eastAsia="Cambria" w:hAnsi="Cambria" w:cs="Cambria"/>
        </w:rPr>
        <w:t>15 minute</w:t>
      </w:r>
      <w:proofErr w:type="gramEnd"/>
      <w:r>
        <w:rPr>
          <w:rFonts w:ascii="Cambria" w:eastAsia="Cambria" w:hAnsi="Cambria" w:cs="Cambria"/>
        </w:rPr>
        <w:t xml:space="preserve"> time period) be adjusted to higher power settings as appropriate for the water depths to essentially mimic the approach of the “mammal protection” mode of the </w:t>
      </w:r>
      <w:proofErr w:type="spellStart"/>
      <w:r>
        <w:rPr>
          <w:rFonts w:ascii="Cambria" w:eastAsia="Cambria" w:hAnsi="Cambria" w:cs="Cambria"/>
        </w:rPr>
        <w:t>multibeam</w:t>
      </w:r>
      <w:proofErr w:type="spellEnd"/>
      <w:r>
        <w:rPr>
          <w:rFonts w:ascii="Cambria" w:eastAsia="Cambria" w:hAnsi="Cambria" w:cs="Cambria"/>
        </w:rPr>
        <w:t xml:space="preserve">. </w:t>
      </w:r>
    </w:p>
    <w:p w14:paraId="20772251" w14:textId="77777777" w:rsidR="00E9158B" w:rsidRDefault="00E9158B">
      <w:pPr>
        <w:spacing w:after="0" w:line="240" w:lineRule="auto"/>
        <w:rPr>
          <w:rFonts w:ascii="Cambria" w:eastAsia="Cambria" w:hAnsi="Cambria" w:cs="Cambria"/>
        </w:rPr>
      </w:pPr>
    </w:p>
    <w:p w14:paraId="156C4835" w14:textId="77777777" w:rsidR="00E9158B" w:rsidRDefault="00BC31BB">
      <w:pPr>
        <w:numPr>
          <w:ilvl w:val="0"/>
          <w:numId w:val="1"/>
        </w:numPr>
        <w:spacing w:after="0" w:line="240" w:lineRule="auto"/>
        <w:rPr>
          <w:rFonts w:ascii="Cambria" w:eastAsia="Cambria" w:hAnsi="Cambria" w:cs="Cambria"/>
          <w:b/>
        </w:rPr>
      </w:pPr>
      <w:r>
        <w:rPr>
          <w:rFonts w:ascii="Cambria" w:eastAsia="Cambria" w:hAnsi="Cambria" w:cs="Cambria"/>
          <w:b/>
        </w:rPr>
        <w:t>Minimize Temporary Disturbance from Human Activity</w:t>
      </w:r>
    </w:p>
    <w:p w14:paraId="761AD75E" w14:textId="77777777" w:rsidR="00E9158B" w:rsidRDefault="00BC31BB">
      <w:pPr>
        <w:numPr>
          <w:ilvl w:val="1"/>
          <w:numId w:val="1"/>
        </w:numPr>
        <w:spacing w:after="0" w:line="240" w:lineRule="auto"/>
        <w:rPr>
          <w:rFonts w:ascii="Cambria" w:eastAsia="Cambria" w:hAnsi="Cambria" w:cs="Cambria"/>
        </w:rPr>
      </w:pPr>
      <w:r>
        <w:rPr>
          <w:rFonts w:ascii="Cambria" w:eastAsia="Cambria" w:hAnsi="Cambria" w:cs="Cambria"/>
        </w:rPr>
        <w:t>All in-water work will be postponed when whales are within 100 yards, or other protected species are within 50 yards;</w:t>
      </w:r>
    </w:p>
    <w:p w14:paraId="7EC5213D" w14:textId="77777777" w:rsidR="00E9158B" w:rsidRDefault="00BC31BB">
      <w:pPr>
        <w:numPr>
          <w:ilvl w:val="2"/>
          <w:numId w:val="1"/>
        </w:numPr>
        <w:spacing w:after="0" w:line="240" w:lineRule="auto"/>
        <w:rPr>
          <w:rFonts w:ascii="Cambria" w:eastAsia="Cambria" w:hAnsi="Cambria" w:cs="Cambria"/>
        </w:rPr>
      </w:pPr>
      <w:r>
        <w:rPr>
          <w:rFonts w:ascii="Cambria" w:eastAsia="Cambria" w:hAnsi="Cambria" w:cs="Cambria"/>
        </w:rPr>
        <w:t xml:space="preserve">This includes </w:t>
      </w:r>
      <w:proofErr w:type="spellStart"/>
      <w:r>
        <w:rPr>
          <w:rFonts w:ascii="Cambria" w:eastAsia="Cambria" w:hAnsi="Cambria" w:cs="Cambria"/>
        </w:rPr>
        <w:t>posposting</w:t>
      </w:r>
      <w:proofErr w:type="spellEnd"/>
      <w:r>
        <w:rPr>
          <w:rFonts w:ascii="Cambria" w:eastAsia="Cambria" w:hAnsi="Cambria" w:cs="Cambria"/>
        </w:rPr>
        <w:t xml:space="preserve"> start-up of the USBL in preparation for an ROV dive.</w:t>
      </w:r>
    </w:p>
    <w:p w14:paraId="6B99172B" w14:textId="77777777" w:rsidR="00E9158B" w:rsidRDefault="00BC31BB">
      <w:pPr>
        <w:numPr>
          <w:ilvl w:val="1"/>
          <w:numId w:val="1"/>
        </w:numPr>
        <w:spacing w:after="0" w:line="240" w:lineRule="auto"/>
        <w:rPr>
          <w:rFonts w:ascii="Cambria" w:eastAsia="Cambria" w:hAnsi="Cambria" w:cs="Cambria"/>
        </w:rPr>
      </w:pPr>
      <w:r>
        <w:rPr>
          <w:rFonts w:ascii="Cambria" w:eastAsia="Cambria" w:hAnsi="Cambria" w:cs="Cambria"/>
        </w:rPr>
        <w:t>Should a marine protected species enter the area while in-water work is already in progress, the activity may continue only when that activity has no reasonable expectation to adversely affect the animal(s); and</w:t>
      </w:r>
    </w:p>
    <w:p w14:paraId="6B1AD01E" w14:textId="77777777" w:rsidR="00E9158B" w:rsidRDefault="00BC31BB">
      <w:pPr>
        <w:numPr>
          <w:ilvl w:val="1"/>
          <w:numId w:val="1"/>
        </w:numPr>
        <w:spacing w:after="0" w:line="240" w:lineRule="auto"/>
        <w:rPr>
          <w:rFonts w:ascii="Cambria" w:eastAsia="Cambria" w:hAnsi="Cambria" w:cs="Cambria"/>
        </w:rPr>
      </w:pPr>
      <w:r>
        <w:rPr>
          <w:rFonts w:ascii="Cambria" w:eastAsia="Cambria" w:hAnsi="Cambria" w:cs="Cambria"/>
        </w:rPr>
        <w:t>No attempts will be made to feed, touch, ride, or otherwise intentionally interact with any marine protected species.</w:t>
      </w:r>
    </w:p>
    <w:p w14:paraId="7EAF06B5" w14:textId="77777777" w:rsidR="00E9158B" w:rsidRDefault="00E9158B">
      <w:pPr>
        <w:spacing w:after="0" w:line="240" w:lineRule="auto"/>
        <w:rPr>
          <w:rFonts w:ascii="Cambria" w:eastAsia="Cambria" w:hAnsi="Cambria" w:cs="Cambria"/>
          <w:i/>
        </w:rPr>
      </w:pPr>
    </w:p>
    <w:p w14:paraId="1BA138AE" w14:textId="77777777" w:rsidR="00E9158B" w:rsidRDefault="00BC31BB">
      <w:pPr>
        <w:numPr>
          <w:ilvl w:val="0"/>
          <w:numId w:val="1"/>
        </w:numPr>
        <w:spacing w:after="0" w:line="240" w:lineRule="auto"/>
        <w:rPr>
          <w:rFonts w:ascii="Cambria" w:eastAsia="Cambria" w:hAnsi="Cambria" w:cs="Cambria"/>
          <w:b/>
        </w:rPr>
      </w:pPr>
      <w:r>
        <w:rPr>
          <w:rFonts w:ascii="Cambria" w:eastAsia="Cambria" w:hAnsi="Cambria" w:cs="Cambria"/>
          <w:b/>
        </w:rPr>
        <w:t>Minimize Entanglement</w:t>
      </w:r>
    </w:p>
    <w:p w14:paraId="1308267B" w14:textId="77777777" w:rsidR="00E9158B" w:rsidRDefault="00BC31BB">
      <w:pPr>
        <w:numPr>
          <w:ilvl w:val="1"/>
          <w:numId w:val="1"/>
        </w:numPr>
        <w:spacing w:after="0" w:line="240" w:lineRule="auto"/>
        <w:rPr>
          <w:rFonts w:ascii="Cambria" w:eastAsia="Cambria" w:hAnsi="Cambria" w:cs="Cambria"/>
        </w:rPr>
      </w:pPr>
      <w:r>
        <w:rPr>
          <w:rFonts w:ascii="Cambria" w:eastAsia="Cambria" w:hAnsi="Cambria" w:cs="Cambria"/>
        </w:rPr>
        <w:t>Maintain watch for and avoid the presence of marine protected species. Notify the department heads of the proximity of animals;</w:t>
      </w:r>
    </w:p>
    <w:p w14:paraId="3AB90A29" w14:textId="77777777" w:rsidR="00E9158B" w:rsidRDefault="00BC31BB">
      <w:pPr>
        <w:numPr>
          <w:ilvl w:val="1"/>
          <w:numId w:val="1"/>
        </w:numPr>
        <w:spacing w:after="0" w:line="240" w:lineRule="auto"/>
        <w:rPr>
          <w:rFonts w:ascii="Cambria" w:eastAsia="Cambria" w:hAnsi="Cambria" w:cs="Cambria"/>
        </w:rPr>
      </w:pPr>
      <w:r>
        <w:rPr>
          <w:rFonts w:ascii="Cambria" w:eastAsia="Cambria" w:hAnsi="Cambria" w:cs="Cambria"/>
        </w:rPr>
        <w:t>All in-water work will be postponed when whales are within 100 yards, or other protected species are within 50 yards of the vessel;</w:t>
      </w:r>
    </w:p>
    <w:p w14:paraId="67C799B0" w14:textId="77777777" w:rsidR="00E9158B" w:rsidRDefault="00BC31BB">
      <w:pPr>
        <w:numPr>
          <w:ilvl w:val="1"/>
          <w:numId w:val="1"/>
        </w:numPr>
        <w:spacing w:after="0" w:line="240" w:lineRule="auto"/>
        <w:rPr>
          <w:rFonts w:ascii="Cambria" w:eastAsia="Cambria" w:hAnsi="Cambria" w:cs="Cambria"/>
        </w:rPr>
      </w:pPr>
      <w:r>
        <w:rPr>
          <w:rFonts w:ascii="Cambria" w:eastAsia="Cambria" w:hAnsi="Cambria" w:cs="Cambria"/>
        </w:rPr>
        <w:t>Should a marine protected species enter the area while in-water work is already in progress, the activity may continue only when that activity has no reasonable expectation to adversely affect the animal(s); and</w:t>
      </w:r>
    </w:p>
    <w:p w14:paraId="6F5FEA1F" w14:textId="77777777" w:rsidR="00E9158B" w:rsidRDefault="00BC31BB">
      <w:pPr>
        <w:numPr>
          <w:ilvl w:val="1"/>
          <w:numId w:val="1"/>
        </w:numPr>
        <w:spacing w:after="0" w:line="240" w:lineRule="auto"/>
        <w:rPr>
          <w:rFonts w:ascii="Cambria" w:eastAsia="Cambria" w:hAnsi="Cambria" w:cs="Cambria"/>
        </w:rPr>
      </w:pPr>
      <w:r>
        <w:rPr>
          <w:rFonts w:ascii="Cambria" w:eastAsia="Cambria" w:hAnsi="Cambria" w:cs="Cambria"/>
        </w:rPr>
        <w:t>Individuals participating in the activity will closely monitor the instrument cables at all times while they are deployed.</w:t>
      </w:r>
    </w:p>
    <w:p w14:paraId="4DA5AAC3" w14:textId="77777777" w:rsidR="00E9158B" w:rsidRDefault="00E9158B">
      <w:pPr>
        <w:spacing w:after="0" w:line="240" w:lineRule="auto"/>
        <w:rPr>
          <w:rFonts w:ascii="Cambria" w:eastAsia="Cambria" w:hAnsi="Cambria" w:cs="Cambria"/>
        </w:rPr>
      </w:pPr>
    </w:p>
    <w:p w14:paraId="6794CC49" w14:textId="77777777" w:rsidR="00E9158B" w:rsidRDefault="00BC31BB">
      <w:pPr>
        <w:numPr>
          <w:ilvl w:val="0"/>
          <w:numId w:val="1"/>
        </w:numPr>
        <w:spacing w:after="0" w:line="240" w:lineRule="auto"/>
        <w:rPr>
          <w:rFonts w:ascii="Cambria" w:eastAsia="Cambria" w:hAnsi="Cambria" w:cs="Cambria"/>
          <w:b/>
        </w:rPr>
      </w:pPr>
      <w:r>
        <w:rPr>
          <w:rFonts w:ascii="Cambria" w:eastAsia="Cambria" w:hAnsi="Cambria" w:cs="Cambria"/>
          <w:b/>
        </w:rPr>
        <w:t>Minimize Collisions with Vessels</w:t>
      </w:r>
    </w:p>
    <w:p w14:paraId="526DF75E" w14:textId="77777777" w:rsidR="00E9158B" w:rsidRDefault="00BC31BB">
      <w:pPr>
        <w:spacing w:after="0" w:line="240" w:lineRule="auto"/>
        <w:ind w:left="720"/>
        <w:rPr>
          <w:rFonts w:ascii="Cambria" w:eastAsia="Cambria" w:hAnsi="Cambria" w:cs="Cambria"/>
          <w:b/>
        </w:rPr>
      </w:pPr>
      <w:r>
        <w:rPr>
          <w:rFonts w:ascii="Cambria" w:eastAsia="Cambria" w:hAnsi="Cambria" w:cs="Cambria"/>
        </w:rPr>
        <w:t>The</w:t>
      </w:r>
      <w:hyperlink r:id="rId48">
        <w:r>
          <w:rPr>
            <w:rFonts w:ascii="Cambria" w:eastAsia="Cambria" w:hAnsi="Cambria" w:cs="Cambria"/>
          </w:rPr>
          <w:t xml:space="preserve"> </w:t>
        </w:r>
      </w:hyperlink>
      <w:hyperlink r:id="rId49">
        <w:r>
          <w:rPr>
            <w:rFonts w:ascii="Cambria" w:eastAsia="Cambria" w:hAnsi="Cambria" w:cs="Cambria"/>
            <w:color w:val="1155CC"/>
            <w:u w:val="single"/>
          </w:rPr>
          <w:t>following guidelines</w:t>
        </w:r>
      </w:hyperlink>
      <w:r>
        <w:rPr>
          <w:rFonts w:ascii="Cambria" w:eastAsia="Cambria" w:hAnsi="Cambria" w:cs="Cambria"/>
        </w:rPr>
        <w:t xml:space="preserve"> for vessel operation in the presence of marine protected species and other marine wildlife are provided by the Bureau of Ocean Energy Management in a Notice to Lessees and Operators, and NOAA Fisheries as part of a Biological Opinion:</w:t>
      </w:r>
    </w:p>
    <w:p w14:paraId="5FB7ABBC" w14:textId="77777777" w:rsidR="00E9158B" w:rsidRDefault="00BC31BB">
      <w:pPr>
        <w:numPr>
          <w:ilvl w:val="1"/>
          <w:numId w:val="1"/>
        </w:numPr>
        <w:spacing w:after="0" w:line="240" w:lineRule="auto"/>
        <w:rPr>
          <w:rFonts w:ascii="Cambria" w:eastAsia="Cambria" w:hAnsi="Cambria" w:cs="Cambria"/>
          <w:i/>
        </w:rPr>
      </w:pPr>
      <w:r>
        <w:rPr>
          <w:rFonts w:ascii="Cambria" w:eastAsia="Cambria" w:hAnsi="Cambria" w:cs="Cambria"/>
          <w:i/>
        </w:rPr>
        <w:t>Vessel Strike Avoidance</w:t>
      </w:r>
    </w:p>
    <w:p w14:paraId="24443C4A" w14:textId="77777777" w:rsidR="00E9158B" w:rsidRDefault="00BC31BB">
      <w:pPr>
        <w:spacing w:after="0" w:line="240" w:lineRule="auto"/>
        <w:ind w:left="1440"/>
        <w:rPr>
          <w:rFonts w:ascii="Cambria" w:eastAsia="Cambria" w:hAnsi="Cambria" w:cs="Cambria"/>
        </w:rPr>
      </w:pPr>
      <w:r>
        <w:rPr>
          <w:rFonts w:ascii="Cambria" w:eastAsia="Cambria" w:hAnsi="Cambria" w:cs="Cambria"/>
        </w:rPr>
        <w:t xml:space="preserve">Vessel operator and crew must maintain a vigilant watch for all marine mammals and sea turtles and slow down or stop the vessel or alter course, as </w:t>
      </w:r>
      <w:r>
        <w:rPr>
          <w:rFonts w:ascii="Cambria" w:eastAsia="Cambria" w:hAnsi="Cambria" w:cs="Cambria"/>
        </w:rPr>
        <w:lastRenderedPageBreak/>
        <w:t>appropriate, to avoid striking any marine mammal. These requirements apply when the vessel is in transit and do not apply in any case where compliance will create an imminent and serious threat to a person or vessel or to the extent that a vessel is restricted in its ability to maneuver and, because of the restriction, cannot comply. A visual observer aboard the vessel must monitor a vessel strike avoidance zone around the vessel according to the parameters stated below. Visual observers monitoring the vessel strike avoidance zone can be either third-party visual protected species observers or crew members, but crew members responsible for these duties must be provided sufficient training to distinguish marine mammals from other phenomena. Vessel strike avoidance measures shall be followed during sonar surveys and while in transit.</w:t>
      </w:r>
    </w:p>
    <w:p w14:paraId="68C9B96C" w14:textId="77777777" w:rsidR="00E9158B" w:rsidRDefault="00BC31BB">
      <w:pPr>
        <w:spacing w:after="0" w:line="240" w:lineRule="auto"/>
        <w:ind w:left="720"/>
        <w:rPr>
          <w:rFonts w:ascii="Cambria" w:eastAsia="Cambria" w:hAnsi="Cambria" w:cs="Cambria"/>
          <w:i/>
        </w:rPr>
      </w:pPr>
      <w:r>
        <w:rPr>
          <w:rFonts w:ascii="Cambria" w:eastAsia="Cambria" w:hAnsi="Cambria" w:cs="Cambria"/>
          <w:i/>
        </w:rPr>
        <w:t xml:space="preserve"> </w:t>
      </w:r>
    </w:p>
    <w:p w14:paraId="1DDB5C92" w14:textId="77777777" w:rsidR="00E9158B" w:rsidRDefault="00BC31BB">
      <w:pPr>
        <w:spacing w:after="0" w:line="240" w:lineRule="auto"/>
        <w:ind w:left="1440"/>
        <w:rPr>
          <w:rFonts w:ascii="Cambria" w:eastAsia="Cambria" w:hAnsi="Cambria" w:cs="Cambria"/>
          <w:i/>
        </w:rPr>
      </w:pPr>
      <w:r>
        <w:rPr>
          <w:rFonts w:ascii="Cambria" w:eastAsia="Cambria" w:hAnsi="Cambria" w:cs="Cambria"/>
        </w:rPr>
        <w:t>Vessel personnel should do the following in order to avoid causing injury or death to marine mammals and sea turtles:</w:t>
      </w:r>
    </w:p>
    <w:p w14:paraId="037B1BF1" w14:textId="77777777" w:rsidR="00E9158B" w:rsidRDefault="00BC31BB">
      <w:pPr>
        <w:numPr>
          <w:ilvl w:val="2"/>
          <w:numId w:val="1"/>
        </w:numPr>
        <w:spacing w:after="0" w:line="240" w:lineRule="auto"/>
        <w:rPr>
          <w:rFonts w:ascii="Cambria" w:eastAsia="Cambria" w:hAnsi="Cambria" w:cs="Cambria"/>
        </w:rPr>
      </w:pPr>
      <w:r>
        <w:rPr>
          <w:rFonts w:ascii="Cambria" w:eastAsia="Cambria" w:hAnsi="Cambria" w:cs="Cambria"/>
        </w:rPr>
        <w:t>Maintain a vigilant watch for marine mammals and sea turtles and slow down or stop their vessel to avoid striking protected species.</w:t>
      </w:r>
    </w:p>
    <w:p w14:paraId="24EBAA4B" w14:textId="77777777" w:rsidR="00E9158B" w:rsidRDefault="00BC31BB">
      <w:pPr>
        <w:numPr>
          <w:ilvl w:val="2"/>
          <w:numId w:val="1"/>
        </w:numPr>
        <w:spacing w:after="0" w:line="240" w:lineRule="auto"/>
        <w:rPr>
          <w:rFonts w:ascii="Cambria" w:eastAsia="Cambria" w:hAnsi="Cambria" w:cs="Cambria"/>
        </w:rPr>
      </w:pPr>
      <w:r>
        <w:rPr>
          <w:rFonts w:ascii="Cambria" w:eastAsia="Cambria" w:hAnsi="Cambria" w:cs="Cambria"/>
        </w:rPr>
        <w:t>When whales are sighted, maintain a distance of 100 yards (91 meters) or greater from the whale. If the whale is believed to be a North Atlantic right whale, vessel personnel should maintain a minimum distance of 500 yards (460 meters) from the animal (50 CFR 224.103).</w:t>
      </w:r>
    </w:p>
    <w:p w14:paraId="7FF0CC7E" w14:textId="77777777" w:rsidR="00E9158B" w:rsidRDefault="00BC31BB">
      <w:pPr>
        <w:numPr>
          <w:ilvl w:val="2"/>
          <w:numId w:val="1"/>
        </w:numPr>
        <w:spacing w:after="0" w:line="240" w:lineRule="auto"/>
        <w:rPr>
          <w:rFonts w:ascii="Cambria" w:eastAsia="Cambria" w:hAnsi="Cambria" w:cs="Cambria"/>
        </w:rPr>
      </w:pPr>
      <w:r>
        <w:rPr>
          <w:rFonts w:ascii="Cambria" w:eastAsia="Cambria" w:hAnsi="Cambria" w:cs="Cambria"/>
        </w:rPr>
        <w:t>When sea turtles or small cetaceans are sighted, attempt to maintain a distance of 50 yards (45 meters) or greater whenever possible.</w:t>
      </w:r>
    </w:p>
    <w:p w14:paraId="53E20864" w14:textId="77777777" w:rsidR="00E9158B" w:rsidRDefault="00BC31BB">
      <w:pPr>
        <w:numPr>
          <w:ilvl w:val="2"/>
          <w:numId w:val="1"/>
        </w:numPr>
        <w:spacing w:after="0" w:line="240" w:lineRule="auto"/>
        <w:rPr>
          <w:rFonts w:ascii="Cambria" w:eastAsia="Cambria" w:hAnsi="Cambria" w:cs="Cambria"/>
        </w:rPr>
      </w:pPr>
      <w:r>
        <w:rPr>
          <w:rFonts w:ascii="Cambria" w:eastAsia="Cambria" w:hAnsi="Cambria" w:cs="Cambria"/>
        </w:rPr>
        <w:t>When cetaceans are sighted while a vessel is underway, attempt to remain parallel to the animal's course. Avoid excessive speed or abrupt changes in direction until the cetacean has left the area.</w:t>
      </w:r>
    </w:p>
    <w:p w14:paraId="2168BFAB" w14:textId="77777777" w:rsidR="00E9158B" w:rsidRDefault="00BC31BB">
      <w:pPr>
        <w:numPr>
          <w:ilvl w:val="2"/>
          <w:numId w:val="1"/>
        </w:numPr>
        <w:spacing w:after="0" w:line="240" w:lineRule="auto"/>
        <w:rPr>
          <w:rFonts w:ascii="Cambria" w:eastAsia="Cambria" w:hAnsi="Cambria" w:cs="Cambria"/>
        </w:rPr>
      </w:pPr>
      <w:r>
        <w:rPr>
          <w:rFonts w:ascii="Cambria" w:eastAsia="Cambria" w:hAnsi="Cambria" w:cs="Cambria"/>
        </w:rPr>
        <w:t>Reduce vessel speed to 10 knots or less when mother/calf pairs, pods, or large assemblages of cetaceans are observed near an underway vessel when safety permits. A single cetacean at the surface may indicate the presence of submerged animals in the vicinity of the vessel; therefore, precautionary measures should always be exercised.</w:t>
      </w:r>
    </w:p>
    <w:p w14:paraId="4A8DC6B5" w14:textId="77777777" w:rsidR="00E9158B" w:rsidRDefault="00BC31BB">
      <w:pPr>
        <w:numPr>
          <w:ilvl w:val="2"/>
          <w:numId w:val="1"/>
        </w:numPr>
        <w:spacing w:after="0" w:line="240" w:lineRule="auto"/>
        <w:rPr>
          <w:rFonts w:ascii="Cambria" w:eastAsia="Cambria" w:hAnsi="Cambria" w:cs="Cambria"/>
        </w:rPr>
      </w:pPr>
      <w:r>
        <w:rPr>
          <w:rFonts w:ascii="Cambria" w:eastAsia="Cambria" w:hAnsi="Cambria" w:cs="Cambria"/>
        </w:rPr>
        <w:t>Whales may surface in unpredictable locations or approach slowly moving vessels. When vessel personnel sight animals in the vessel's path or in close proximity to a moving vessel, reduce speed and shift the engine to neutral. Do not engage the engines until the animals are clear of the area.</w:t>
      </w:r>
    </w:p>
    <w:p w14:paraId="3C0CE173" w14:textId="77777777" w:rsidR="00E9158B" w:rsidRDefault="00E9158B">
      <w:pPr>
        <w:spacing w:after="0" w:line="240" w:lineRule="auto"/>
        <w:rPr>
          <w:rFonts w:ascii="Cambria" w:eastAsia="Cambria" w:hAnsi="Cambria" w:cs="Cambria"/>
          <w:i/>
        </w:rPr>
      </w:pPr>
    </w:p>
    <w:p w14:paraId="5531CE7F" w14:textId="77777777" w:rsidR="00E9158B" w:rsidRDefault="00BC31BB">
      <w:pPr>
        <w:spacing w:after="0" w:line="240" w:lineRule="auto"/>
        <w:ind w:left="1440"/>
        <w:rPr>
          <w:rFonts w:ascii="Cambria" w:eastAsia="Cambria" w:hAnsi="Cambria" w:cs="Cambria"/>
        </w:rPr>
      </w:pPr>
      <w:r>
        <w:rPr>
          <w:rFonts w:ascii="Cambria" w:eastAsia="Cambria" w:hAnsi="Cambria" w:cs="Cambria"/>
        </w:rPr>
        <w:t xml:space="preserve">The vessel must maintain a minimum separation distance of 100 m (328.1 </w:t>
      </w:r>
      <w:proofErr w:type="spellStart"/>
      <w:r>
        <w:rPr>
          <w:rFonts w:ascii="Cambria" w:eastAsia="Cambria" w:hAnsi="Cambria" w:cs="Cambria"/>
        </w:rPr>
        <w:t>ft</w:t>
      </w:r>
      <w:proofErr w:type="spellEnd"/>
      <w:r>
        <w:rPr>
          <w:rFonts w:ascii="Cambria" w:eastAsia="Cambria" w:hAnsi="Cambria" w:cs="Cambria"/>
        </w:rPr>
        <w:t xml:space="preserve">) from large whales (i.e. sperm and baleen whales). The following avoidance measures must be taken if a large whale is within 100 m (328.1 </w:t>
      </w:r>
      <w:proofErr w:type="spellStart"/>
      <w:r>
        <w:rPr>
          <w:rFonts w:ascii="Cambria" w:eastAsia="Cambria" w:hAnsi="Cambria" w:cs="Cambria"/>
        </w:rPr>
        <w:t>ft</w:t>
      </w:r>
      <w:proofErr w:type="spellEnd"/>
      <w:r>
        <w:rPr>
          <w:rFonts w:ascii="Cambria" w:eastAsia="Cambria" w:hAnsi="Cambria" w:cs="Cambria"/>
        </w:rPr>
        <w:t>) of the vessel.</w:t>
      </w:r>
    </w:p>
    <w:p w14:paraId="72CBB02E" w14:textId="77777777" w:rsidR="00E9158B" w:rsidRDefault="00BC31BB">
      <w:pPr>
        <w:numPr>
          <w:ilvl w:val="0"/>
          <w:numId w:val="12"/>
        </w:numPr>
        <w:spacing w:after="0" w:line="240" w:lineRule="auto"/>
        <w:rPr>
          <w:rFonts w:ascii="Cambria" w:eastAsia="Cambria" w:hAnsi="Cambria" w:cs="Cambria"/>
        </w:rPr>
      </w:pPr>
      <w:r>
        <w:rPr>
          <w:rFonts w:ascii="Cambria" w:eastAsia="Cambria" w:hAnsi="Cambria" w:cs="Cambria"/>
        </w:rPr>
        <w:t xml:space="preserve">The vessel must reduce speed and shift the engine to neutral, and must not engage the engines until the whale has moved outside of the </w:t>
      </w:r>
      <w:r>
        <w:rPr>
          <w:rFonts w:ascii="Cambria" w:eastAsia="Cambria" w:hAnsi="Cambria" w:cs="Cambria"/>
        </w:rPr>
        <w:lastRenderedPageBreak/>
        <w:t>vessel’s path and the minimum separation distance has been established.</w:t>
      </w:r>
    </w:p>
    <w:p w14:paraId="0B32D0F2" w14:textId="77777777" w:rsidR="00E9158B" w:rsidRDefault="00BC31BB">
      <w:pPr>
        <w:numPr>
          <w:ilvl w:val="0"/>
          <w:numId w:val="12"/>
        </w:numPr>
        <w:spacing w:after="0" w:line="240" w:lineRule="auto"/>
        <w:rPr>
          <w:rFonts w:ascii="Cambria" w:eastAsia="Cambria" w:hAnsi="Cambria" w:cs="Cambria"/>
        </w:rPr>
      </w:pPr>
      <w:r>
        <w:rPr>
          <w:rFonts w:ascii="Cambria" w:eastAsia="Cambria" w:hAnsi="Cambria" w:cs="Cambria"/>
        </w:rPr>
        <w:t xml:space="preserve">If the vessel is stationary, the vessel must not engage engines until the whale(s) has moved out of the vessel’s path and beyond 100 m (328.1 </w:t>
      </w:r>
      <w:proofErr w:type="spellStart"/>
      <w:r>
        <w:rPr>
          <w:rFonts w:ascii="Cambria" w:eastAsia="Cambria" w:hAnsi="Cambria" w:cs="Cambria"/>
        </w:rPr>
        <w:t>ft</w:t>
      </w:r>
      <w:proofErr w:type="spellEnd"/>
      <w:r>
        <w:rPr>
          <w:rFonts w:ascii="Cambria" w:eastAsia="Cambria" w:hAnsi="Cambria" w:cs="Cambria"/>
        </w:rPr>
        <w:t>).</w:t>
      </w:r>
    </w:p>
    <w:p w14:paraId="37868DAF" w14:textId="77777777" w:rsidR="00E9158B" w:rsidRDefault="00E9158B">
      <w:pPr>
        <w:spacing w:after="0" w:line="240" w:lineRule="auto"/>
        <w:rPr>
          <w:rFonts w:ascii="Cambria" w:eastAsia="Cambria" w:hAnsi="Cambria" w:cs="Cambria"/>
          <w:i/>
        </w:rPr>
      </w:pPr>
    </w:p>
    <w:p w14:paraId="3FF64E23" w14:textId="77777777" w:rsidR="00E9158B" w:rsidRDefault="00BC31BB">
      <w:pPr>
        <w:numPr>
          <w:ilvl w:val="1"/>
          <w:numId w:val="1"/>
        </w:numPr>
        <w:spacing w:after="0" w:line="240" w:lineRule="auto"/>
        <w:rPr>
          <w:rFonts w:ascii="Cambria" w:eastAsia="Cambria" w:hAnsi="Cambria" w:cs="Cambria"/>
          <w:i/>
        </w:rPr>
      </w:pPr>
      <w:r>
        <w:rPr>
          <w:rFonts w:ascii="Cambria" w:eastAsia="Cambria" w:hAnsi="Cambria" w:cs="Cambria"/>
          <w:i/>
        </w:rPr>
        <w:t>Additional Requirements for the North Atlantic Right Whale</w:t>
      </w:r>
    </w:p>
    <w:p w14:paraId="67206D34" w14:textId="77777777" w:rsidR="00E9158B" w:rsidRDefault="00BC31BB">
      <w:pPr>
        <w:numPr>
          <w:ilvl w:val="2"/>
          <w:numId w:val="1"/>
        </w:numPr>
        <w:spacing w:after="0" w:line="240" w:lineRule="auto"/>
        <w:rPr>
          <w:rFonts w:ascii="Cambria" w:eastAsia="Cambria" w:hAnsi="Cambria" w:cs="Cambria"/>
          <w:i/>
        </w:rPr>
      </w:pPr>
      <w:r>
        <w:rPr>
          <w:rFonts w:ascii="Cambria" w:eastAsia="Cambria" w:hAnsi="Cambria" w:cs="Cambria"/>
        </w:rPr>
        <w:t>If a sighted whale is believed to be a North Atlantic right whale, federal regulation requires a minimum distance of 500 yards be maintained from the animal (50 CFR 224.103 ©).</w:t>
      </w:r>
    </w:p>
    <w:p w14:paraId="620A5195" w14:textId="77777777" w:rsidR="00E9158B" w:rsidRDefault="00BC31BB">
      <w:pPr>
        <w:numPr>
          <w:ilvl w:val="2"/>
          <w:numId w:val="1"/>
        </w:numPr>
        <w:spacing w:after="0" w:line="240" w:lineRule="auto"/>
        <w:rPr>
          <w:rFonts w:ascii="Cambria" w:eastAsia="Cambria" w:hAnsi="Cambria" w:cs="Cambria"/>
        </w:rPr>
      </w:pPr>
      <w:r>
        <w:rPr>
          <w:rFonts w:ascii="Cambria" w:eastAsia="Cambria" w:hAnsi="Cambria" w:cs="Cambria"/>
        </w:rPr>
        <w:t>Vessels entering North Atlantic right whale critical habitat are required to report into the Mandatory Ship Reporting System.</w:t>
      </w:r>
    </w:p>
    <w:p w14:paraId="40E8BE56" w14:textId="77777777" w:rsidR="00E9158B" w:rsidRDefault="00BC31BB">
      <w:pPr>
        <w:numPr>
          <w:ilvl w:val="2"/>
          <w:numId w:val="1"/>
        </w:numPr>
        <w:spacing w:after="0" w:line="240" w:lineRule="auto"/>
        <w:rPr>
          <w:rFonts w:ascii="Cambria" w:eastAsia="Cambria" w:hAnsi="Cambria" w:cs="Cambria"/>
        </w:rPr>
      </w:pPr>
      <w:r>
        <w:rPr>
          <w:rFonts w:ascii="Cambria" w:eastAsia="Cambria" w:hAnsi="Cambria" w:cs="Cambria"/>
        </w:rPr>
        <w:t>Mariners shall check with various communication media for general information regarding avoiding ship strikes and specific information regarding North Atlantic right whale sighting locations. These include NOAA weather radio, U.S. Coast Guard NAVTEX broadcasts, and Notices to Mariners. Commercial mariners calling on United States ports should view the most recent version of the NOAA/USCG produced training CD entitled “A Prudent Mariner’s Guide to Right Whale Protection” (contact the NMFS Southeast Region, Protected Resources Division for more information regarding the CD).</w:t>
      </w:r>
    </w:p>
    <w:p w14:paraId="3BDAB0B9" w14:textId="77777777" w:rsidR="00E9158B" w:rsidRDefault="00BC31BB">
      <w:pPr>
        <w:numPr>
          <w:ilvl w:val="2"/>
          <w:numId w:val="1"/>
        </w:numPr>
        <w:spacing w:after="0" w:line="240" w:lineRule="auto"/>
        <w:rPr>
          <w:rFonts w:ascii="Cambria" w:eastAsia="Cambria" w:hAnsi="Cambria" w:cs="Cambria"/>
        </w:rPr>
      </w:pPr>
      <w:r>
        <w:rPr>
          <w:rFonts w:ascii="Cambria" w:eastAsia="Cambria" w:hAnsi="Cambria" w:cs="Cambria"/>
        </w:rPr>
        <w:t>Injured, dead, or entangled right whales should be immediately reported to the U.S. Coast Guard via VHF Channel 16.</w:t>
      </w:r>
    </w:p>
    <w:p w14:paraId="4FBA8DFC" w14:textId="77777777" w:rsidR="00E9158B" w:rsidRDefault="00BC31BB">
      <w:pPr>
        <w:numPr>
          <w:ilvl w:val="2"/>
          <w:numId w:val="1"/>
        </w:numPr>
        <w:spacing w:after="0" w:line="240" w:lineRule="auto"/>
        <w:rPr>
          <w:rFonts w:ascii="Cambria" w:eastAsia="Cambria" w:hAnsi="Cambria" w:cs="Cambria"/>
        </w:rPr>
      </w:pPr>
      <w:r>
        <w:rPr>
          <w:rFonts w:ascii="Cambria" w:eastAsia="Cambria" w:hAnsi="Cambria" w:cs="Cambria"/>
        </w:rPr>
        <w:t>Adherence to seasonal vessel speed restrictions of 10 knots or less as</w:t>
      </w:r>
      <w:hyperlink r:id="rId50">
        <w:r>
          <w:rPr>
            <w:rFonts w:ascii="Cambria" w:eastAsia="Cambria" w:hAnsi="Cambria" w:cs="Cambria"/>
          </w:rPr>
          <w:t xml:space="preserve"> </w:t>
        </w:r>
      </w:hyperlink>
      <w:hyperlink r:id="rId51">
        <w:r>
          <w:rPr>
            <w:rFonts w:ascii="Cambria" w:eastAsia="Cambria" w:hAnsi="Cambria" w:cs="Cambria"/>
            <w:color w:val="1155CC"/>
            <w:u w:val="single"/>
          </w:rPr>
          <w:t>designated locations</w:t>
        </w:r>
      </w:hyperlink>
      <w:r>
        <w:rPr>
          <w:rFonts w:ascii="Cambria" w:eastAsia="Cambria" w:hAnsi="Cambria" w:cs="Cambria"/>
        </w:rPr>
        <w:t xml:space="preserve"> along the U.S. east coast. </w:t>
      </w:r>
    </w:p>
    <w:p w14:paraId="42E5E226" w14:textId="77777777" w:rsidR="00E9158B" w:rsidRDefault="00BC31BB">
      <w:pPr>
        <w:numPr>
          <w:ilvl w:val="2"/>
          <w:numId w:val="1"/>
        </w:numPr>
        <w:spacing w:after="0" w:line="240" w:lineRule="auto"/>
        <w:rPr>
          <w:rFonts w:ascii="Cambria" w:eastAsia="Cambria" w:hAnsi="Cambria" w:cs="Cambria"/>
        </w:rPr>
      </w:pPr>
      <w:r>
        <w:rPr>
          <w:rFonts w:ascii="Cambria" w:eastAsia="Cambria" w:hAnsi="Cambria" w:cs="Cambria"/>
        </w:rPr>
        <w:t>Adherence to NOAA Compliance Guide for Right Whale Ship Strike Reduction Rule</w:t>
      </w:r>
      <w:r>
        <w:rPr>
          <w:rFonts w:ascii="Cambria" w:eastAsia="Cambria" w:hAnsi="Cambria" w:cs="Cambria"/>
          <w:color w:val="0000FF"/>
        </w:rPr>
        <w:t>.</w:t>
      </w:r>
    </w:p>
    <w:p w14:paraId="0821B156" w14:textId="77777777" w:rsidR="00E9158B" w:rsidRDefault="00E9158B">
      <w:pPr>
        <w:spacing w:after="0" w:line="240" w:lineRule="auto"/>
        <w:rPr>
          <w:rFonts w:ascii="Cambria" w:eastAsia="Cambria" w:hAnsi="Cambria" w:cs="Cambria"/>
        </w:rPr>
      </w:pPr>
    </w:p>
    <w:p w14:paraId="0F9CE871" w14:textId="77777777" w:rsidR="00E9158B" w:rsidRDefault="00BC31BB">
      <w:pPr>
        <w:numPr>
          <w:ilvl w:val="0"/>
          <w:numId w:val="1"/>
        </w:numPr>
        <w:spacing w:after="0" w:line="240" w:lineRule="auto"/>
        <w:rPr>
          <w:rFonts w:ascii="Cambria" w:eastAsia="Cambria" w:hAnsi="Cambria" w:cs="Cambria"/>
          <w:b/>
        </w:rPr>
      </w:pPr>
      <w:r>
        <w:rPr>
          <w:rFonts w:ascii="Cambria" w:eastAsia="Cambria" w:hAnsi="Cambria" w:cs="Cambria"/>
          <w:b/>
        </w:rPr>
        <w:t>Minimize Vessel Waste and Discharge &amp; Prevent Invasive Species</w:t>
      </w:r>
    </w:p>
    <w:p w14:paraId="118DF35F" w14:textId="77777777" w:rsidR="00E9158B" w:rsidRDefault="00BC31BB">
      <w:pPr>
        <w:numPr>
          <w:ilvl w:val="1"/>
          <w:numId w:val="1"/>
        </w:numPr>
        <w:spacing w:after="0" w:line="240" w:lineRule="auto"/>
        <w:rPr>
          <w:rFonts w:ascii="Cambria" w:eastAsia="Cambria" w:hAnsi="Cambria" w:cs="Cambria"/>
        </w:rPr>
      </w:pPr>
      <w:r>
        <w:rPr>
          <w:rFonts w:ascii="Cambria" w:eastAsia="Cambria" w:hAnsi="Cambria" w:cs="Cambria"/>
        </w:rPr>
        <w:t>All vessels operating in areas where ESA-listed species are present will continue to follow MARPOL discharge protocols, but will postpone any authorized discharge if any protected species are within 100 yards of the vessel.</w:t>
      </w:r>
    </w:p>
    <w:p w14:paraId="0DBE3F75" w14:textId="77777777" w:rsidR="00E9158B" w:rsidRDefault="00BC31BB">
      <w:pPr>
        <w:numPr>
          <w:ilvl w:val="1"/>
          <w:numId w:val="1"/>
        </w:numPr>
        <w:spacing w:after="0" w:line="240" w:lineRule="auto"/>
        <w:rPr>
          <w:rFonts w:ascii="Cambria" w:eastAsia="Cambria" w:hAnsi="Cambria" w:cs="Cambria"/>
        </w:rPr>
      </w:pPr>
      <w:r>
        <w:rPr>
          <w:rFonts w:ascii="Cambria" w:eastAsia="Cambria" w:hAnsi="Cambria" w:cs="Cambria"/>
        </w:rPr>
        <w:t>Meet all EPA Vessel General Permits and Coast Guard requirements.</w:t>
      </w:r>
    </w:p>
    <w:p w14:paraId="56952AF8" w14:textId="77777777" w:rsidR="00E9158B" w:rsidRDefault="00BC31BB">
      <w:pPr>
        <w:numPr>
          <w:ilvl w:val="1"/>
          <w:numId w:val="1"/>
        </w:numPr>
        <w:spacing w:after="0" w:line="240" w:lineRule="auto"/>
        <w:rPr>
          <w:rFonts w:ascii="Cambria" w:eastAsia="Cambria" w:hAnsi="Cambria" w:cs="Cambria"/>
        </w:rPr>
      </w:pPr>
      <w:r>
        <w:rPr>
          <w:rFonts w:ascii="Cambria" w:eastAsia="Cambria" w:hAnsi="Cambria" w:cs="Cambria"/>
        </w:rPr>
        <w:t>Avoid discharge of ballast water in designated critical habitat.</w:t>
      </w:r>
    </w:p>
    <w:p w14:paraId="339E402A" w14:textId="77777777" w:rsidR="00E9158B" w:rsidRDefault="00BC31BB">
      <w:pPr>
        <w:numPr>
          <w:ilvl w:val="1"/>
          <w:numId w:val="1"/>
        </w:numPr>
        <w:spacing w:after="0" w:line="240" w:lineRule="auto"/>
        <w:rPr>
          <w:rFonts w:ascii="Cambria" w:eastAsia="Cambria" w:hAnsi="Cambria" w:cs="Cambria"/>
        </w:rPr>
      </w:pPr>
      <w:r>
        <w:rPr>
          <w:rFonts w:ascii="Cambria" w:eastAsia="Cambria" w:hAnsi="Cambria" w:cs="Cambria"/>
        </w:rPr>
        <w:t xml:space="preserve">Use anti-fouling coatings. </w:t>
      </w:r>
    </w:p>
    <w:p w14:paraId="59105D74" w14:textId="77777777" w:rsidR="00E9158B" w:rsidRDefault="00BC31BB">
      <w:pPr>
        <w:numPr>
          <w:ilvl w:val="1"/>
          <w:numId w:val="1"/>
        </w:numPr>
        <w:spacing w:after="0" w:line="240" w:lineRule="auto"/>
        <w:rPr>
          <w:rFonts w:ascii="Cambria" w:eastAsia="Cambria" w:hAnsi="Cambria" w:cs="Cambria"/>
        </w:rPr>
      </w:pPr>
      <w:r>
        <w:rPr>
          <w:rFonts w:ascii="Cambria" w:eastAsia="Cambria" w:hAnsi="Cambria" w:cs="Cambria"/>
        </w:rPr>
        <w:t>Clean hull regularly to remove aquatic nuisance species.</w:t>
      </w:r>
    </w:p>
    <w:p w14:paraId="63DE0EF1" w14:textId="77777777" w:rsidR="00E9158B" w:rsidRDefault="00BC31BB">
      <w:pPr>
        <w:numPr>
          <w:ilvl w:val="1"/>
          <w:numId w:val="1"/>
        </w:numPr>
        <w:spacing w:after="0" w:line="240" w:lineRule="auto"/>
        <w:rPr>
          <w:rFonts w:ascii="Cambria" w:eastAsia="Cambria" w:hAnsi="Cambria" w:cs="Cambria"/>
        </w:rPr>
      </w:pPr>
      <w:r>
        <w:rPr>
          <w:rFonts w:ascii="Cambria" w:eastAsia="Cambria" w:hAnsi="Cambria" w:cs="Cambria"/>
        </w:rPr>
        <w:t>Avoid cleaning of hull in critical habitat.</w:t>
      </w:r>
    </w:p>
    <w:p w14:paraId="58F031A7" w14:textId="77777777" w:rsidR="00E9158B" w:rsidRDefault="00BC31BB">
      <w:pPr>
        <w:numPr>
          <w:ilvl w:val="1"/>
          <w:numId w:val="1"/>
        </w:numPr>
        <w:spacing w:after="0" w:line="240" w:lineRule="auto"/>
        <w:rPr>
          <w:rFonts w:ascii="Cambria" w:eastAsia="Cambria" w:hAnsi="Cambria" w:cs="Cambria"/>
        </w:rPr>
      </w:pPr>
      <w:r>
        <w:rPr>
          <w:rFonts w:ascii="Cambria" w:eastAsia="Cambria" w:hAnsi="Cambria" w:cs="Cambria"/>
        </w:rPr>
        <w:t xml:space="preserve">Avoid cleaners with </w:t>
      </w:r>
      <w:proofErr w:type="spellStart"/>
      <w:r>
        <w:rPr>
          <w:rFonts w:ascii="Cambria" w:eastAsia="Cambria" w:hAnsi="Cambria" w:cs="Cambria"/>
        </w:rPr>
        <w:t>nonylphenols</w:t>
      </w:r>
      <w:proofErr w:type="spellEnd"/>
      <w:r>
        <w:rPr>
          <w:rFonts w:ascii="Cambria" w:eastAsia="Cambria" w:hAnsi="Cambria" w:cs="Cambria"/>
        </w:rPr>
        <w:t>.</w:t>
      </w:r>
    </w:p>
    <w:p w14:paraId="11ADC869" w14:textId="77777777" w:rsidR="00E9158B" w:rsidRDefault="00E9158B">
      <w:pPr>
        <w:spacing w:after="0" w:line="240" w:lineRule="auto"/>
        <w:rPr>
          <w:rFonts w:ascii="Cambria" w:eastAsia="Cambria" w:hAnsi="Cambria" w:cs="Cambria"/>
        </w:rPr>
      </w:pPr>
    </w:p>
    <w:p w14:paraId="52EE1778" w14:textId="77777777" w:rsidR="00E9158B" w:rsidRDefault="00BC31BB">
      <w:pPr>
        <w:numPr>
          <w:ilvl w:val="0"/>
          <w:numId w:val="1"/>
        </w:numPr>
        <w:spacing w:after="0" w:line="240" w:lineRule="auto"/>
        <w:rPr>
          <w:rFonts w:ascii="Cambria" w:eastAsia="Cambria" w:hAnsi="Cambria" w:cs="Cambria"/>
          <w:b/>
        </w:rPr>
      </w:pPr>
      <w:r>
        <w:rPr>
          <w:rFonts w:ascii="Cambria" w:eastAsia="Cambria" w:hAnsi="Cambria" w:cs="Cambria"/>
          <w:b/>
        </w:rPr>
        <w:t>Avoid or Minimize Impacts to Essential Fish Habitat</w:t>
      </w:r>
    </w:p>
    <w:p w14:paraId="130740B2" w14:textId="77777777" w:rsidR="00E9158B" w:rsidRDefault="00BC31BB">
      <w:pPr>
        <w:numPr>
          <w:ilvl w:val="1"/>
          <w:numId w:val="1"/>
        </w:numPr>
        <w:spacing w:after="0" w:line="240" w:lineRule="auto"/>
        <w:rPr>
          <w:rFonts w:ascii="Cambria" w:eastAsia="Cambria" w:hAnsi="Cambria" w:cs="Cambria"/>
        </w:rPr>
      </w:pPr>
      <w:r>
        <w:rPr>
          <w:rFonts w:ascii="Cambria" w:eastAsia="Cambria" w:hAnsi="Cambria" w:cs="Cambria"/>
        </w:rPr>
        <w:t>The vessel would employ the use of dynamic positioning during ROV dives (no anchoring);</w:t>
      </w:r>
    </w:p>
    <w:p w14:paraId="1849A7EF" w14:textId="77777777" w:rsidR="00E9158B" w:rsidRDefault="00BC31BB">
      <w:pPr>
        <w:numPr>
          <w:ilvl w:val="1"/>
          <w:numId w:val="1"/>
        </w:numPr>
        <w:spacing w:after="0" w:line="240" w:lineRule="auto"/>
        <w:rPr>
          <w:rFonts w:ascii="Cambria" w:eastAsia="Cambria" w:hAnsi="Cambria" w:cs="Cambria"/>
        </w:rPr>
      </w:pPr>
      <w:r>
        <w:rPr>
          <w:rFonts w:ascii="Cambria" w:eastAsia="Cambria" w:hAnsi="Cambria" w:cs="Cambria"/>
        </w:rPr>
        <w:t xml:space="preserve">ROVs would be operated in a manner to avoid seafloor disturbance, and setting the ROV on the seafloor will be held to a minimum. For those </w:t>
      </w:r>
      <w:r>
        <w:rPr>
          <w:rFonts w:ascii="Cambria" w:eastAsia="Cambria" w:hAnsi="Cambria" w:cs="Cambria"/>
        </w:rPr>
        <w:lastRenderedPageBreak/>
        <w:t>situations when the ROV does make contact with the seafloor, visual observations will be made to confirm that the area the ROV is set down on does not include corals or other fragile animals that can reasonably be avoided;</w:t>
      </w:r>
    </w:p>
    <w:p w14:paraId="5CBC494C" w14:textId="77777777" w:rsidR="00E9158B" w:rsidRDefault="00BC31BB">
      <w:pPr>
        <w:numPr>
          <w:ilvl w:val="1"/>
          <w:numId w:val="1"/>
        </w:numPr>
        <w:spacing w:after="0" w:line="240" w:lineRule="auto"/>
        <w:rPr>
          <w:rFonts w:ascii="Cambria" w:eastAsia="Cambria" w:hAnsi="Cambria" w:cs="Cambria"/>
        </w:rPr>
      </w:pPr>
      <w:r>
        <w:rPr>
          <w:rFonts w:ascii="Cambria" w:eastAsia="Cambria" w:hAnsi="Cambria" w:cs="Cambria"/>
        </w:rPr>
        <w:t xml:space="preserve">Sample collections would be limited (typically 4 - 6 total rocks and primary biological specimens per dive) that represent new species, new records, the dominant </w:t>
      </w:r>
      <w:proofErr w:type="spellStart"/>
      <w:r>
        <w:rPr>
          <w:rFonts w:ascii="Cambria" w:eastAsia="Cambria" w:hAnsi="Cambria" w:cs="Cambria"/>
        </w:rPr>
        <w:t>morphotype</w:t>
      </w:r>
      <w:proofErr w:type="spellEnd"/>
      <w:r>
        <w:rPr>
          <w:rFonts w:ascii="Cambria" w:eastAsia="Cambria" w:hAnsi="Cambria" w:cs="Cambria"/>
        </w:rPr>
        <w:t xml:space="preserve"> animal in a community, or species to support connectivity studies. These specimens would be collected using the ROV’s manipulator arms or scoop. Whenever possible, s</w:t>
      </w:r>
      <w:r>
        <w:rPr>
          <w:rFonts w:ascii="Cambria" w:eastAsia="Cambria" w:hAnsi="Cambria" w:cs="Cambria"/>
          <w:color w:val="1A1A1A"/>
        </w:rPr>
        <w:t>ample collections will be made using the cutting implementation tool on the ROV, and only portions of organisms (&lt;50 cm) will be collected to avoid mortality.</w:t>
      </w:r>
      <w:r>
        <w:rPr>
          <w:rFonts w:ascii="Cambria" w:eastAsia="Cambria" w:hAnsi="Cambria" w:cs="Cambria"/>
        </w:rPr>
        <w:t xml:space="preserve"> Clonal biological specimens (corals, sponges) would be subsampled;</w:t>
      </w:r>
    </w:p>
    <w:p w14:paraId="3E54E1C5" w14:textId="77777777" w:rsidR="00E9158B" w:rsidRDefault="00BC31BB">
      <w:pPr>
        <w:numPr>
          <w:ilvl w:val="1"/>
          <w:numId w:val="1"/>
        </w:numPr>
        <w:spacing w:after="0" w:line="240" w:lineRule="auto"/>
        <w:rPr>
          <w:rFonts w:ascii="Cambria" w:eastAsia="Cambria" w:hAnsi="Cambria" w:cs="Cambria"/>
        </w:rPr>
      </w:pPr>
      <w:r>
        <w:rPr>
          <w:rFonts w:ascii="Cambria" w:eastAsia="Cambria" w:hAnsi="Cambria" w:cs="Cambria"/>
        </w:rPr>
        <w:t xml:space="preserve">When possible, rock samples will be selected in a way to minimize disturbance to the surrounding environment and to minimize the take of attached organisms.; </w:t>
      </w:r>
    </w:p>
    <w:p w14:paraId="59661164" w14:textId="77777777" w:rsidR="00E9158B" w:rsidRDefault="00BC31BB">
      <w:pPr>
        <w:numPr>
          <w:ilvl w:val="1"/>
          <w:numId w:val="1"/>
        </w:numPr>
        <w:spacing w:after="0" w:line="240" w:lineRule="auto"/>
        <w:rPr>
          <w:rFonts w:ascii="Cambria" w:eastAsia="Cambria" w:hAnsi="Cambria" w:cs="Cambria"/>
        </w:rPr>
      </w:pPr>
      <w:r>
        <w:rPr>
          <w:rFonts w:ascii="Cambria" w:eastAsia="Cambria" w:hAnsi="Cambria" w:cs="Cambria"/>
        </w:rPr>
        <w:t>After each ROV dive, the vehicles are brought back onboard and thoroughly sprayed with freshwater and allowed to air dry before the next dive. Though marine organisms should not survive this process, the ROV is thoroughly inspected prior to every dive and checked for the presence of biological organisms to prevent the spread of invasive or non-endemic species from one location to another;</w:t>
      </w:r>
    </w:p>
    <w:p w14:paraId="3BB60677" w14:textId="77777777" w:rsidR="00E9158B" w:rsidRDefault="00BC31BB">
      <w:pPr>
        <w:numPr>
          <w:ilvl w:val="1"/>
          <w:numId w:val="1"/>
        </w:numPr>
        <w:spacing w:after="0" w:line="240" w:lineRule="auto"/>
        <w:rPr>
          <w:rFonts w:ascii="Cambria" w:eastAsia="Cambria" w:hAnsi="Cambria" w:cs="Cambria"/>
        </w:rPr>
      </w:pPr>
      <w:r>
        <w:rPr>
          <w:rFonts w:ascii="Cambria" w:eastAsia="Cambria" w:hAnsi="Cambria" w:cs="Cambria"/>
        </w:rPr>
        <w:t>Instruments deployed to collect water samples and current data (except for expendable instruments) would not be allowed to contact the seafloor;</w:t>
      </w:r>
    </w:p>
    <w:p w14:paraId="5122D49A" w14:textId="77777777" w:rsidR="00E9158B" w:rsidRDefault="00BC31BB">
      <w:pPr>
        <w:numPr>
          <w:ilvl w:val="1"/>
          <w:numId w:val="1"/>
        </w:numPr>
        <w:spacing w:after="0" w:line="240" w:lineRule="auto"/>
        <w:rPr>
          <w:rFonts w:ascii="Cambria" w:eastAsia="Cambria" w:hAnsi="Cambria" w:cs="Cambria"/>
        </w:rPr>
      </w:pPr>
      <w:r>
        <w:rPr>
          <w:rFonts w:ascii="Cambria" w:eastAsia="Cambria" w:hAnsi="Cambria" w:cs="Cambria"/>
        </w:rPr>
        <w:t>The use detergents and other pollutants which may be washed into the marine environment will be avoided or held to a minimum;</w:t>
      </w:r>
    </w:p>
    <w:p w14:paraId="4042FBD3" w14:textId="77777777" w:rsidR="00E9158B" w:rsidRDefault="00BC31BB">
      <w:pPr>
        <w:numPr>
          <w:ilvl w:val="1"/>
          <w:numId w:val="1"/>
        </w:numPr>
        <w:spacing w:after="0" w:line="240" w:lineRule="auto"/>
        <w:rPr>
          <w:rFonts w:ascii="Cambria" w:eastAsia="Cambria" w:hAnsi="Cambria" w:cs="Cambria"/>
        </w:rPr>
      </w:pPr>
      <w:r>
        <w:rPr>
          <w:rFonts w:ascii="Cambria" w:eastAsia="Cambria" w:hAnsi="Cambria" w:cs="Cambria"/>
        </w:rPr>
        <w:t>The vessel will adhere to MARPOL discharge regulations at all times during the proposed cruises;</w:t>
      </w:r>
    </w:p>
    <w:p w14:paraId="64C3AC5C" w14:textId="77777777" w:rsidR="00E9158B" w:rsidRDefault="00BC31BB">
      <w:pPr>
        <w:numPr>
          <w:ilvl w:val="1"/>
          <w:numId w:val="1"/>
        </w:numPr>
        <w:spacing w:after="0" w:line="240" w:lineRule="auto"/>
        <w:rPr>
          <w:rFonts w:ascii="Cambria" w:eastAsia="Cambria" w:hAnsi="Cambria" w:cs="Cambria"/>
        </w:rPr>
      </w:pPr>
      <w:r>
        <w:rPr>
          <w:rFonts w:ascii="Cambria" w:eastAsia="Cambria" w:hAnsi="Cambria" w:cs="Cambria"/>
        </w:rPr>
        <w:t>Except in an emergency, the vessel will not anchor while at sea.</w:t>
      </w:r>
    </w:p>
    <w:p w14:paraId="41B8360A" w14:textId="77777777" w:rsidR="00E9158B" w:rsidRDefault="00BC31B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1489"/>
          <w:sz w:val="52"/>
          <w:szCs w:val="52"/>
        </w:rPr>
      </w:pPr>
      <w:r>
        <w:br w:type="page"/>
      </w:r>
    </w:p>
    <w:p w14:paraId="52FDF7B2" w14:textId="77777777" w:rsidR="00E9158B" w:rsidRDefault="00BC31BB">
      <w:pPr>
        <w:pStyle w:val="Title"/>
        <w:pBdr>
          <w:top w:val="none" w:sz="0" w:space="0" w:color="000000"/>
          <w:left w:val="none" w:sz="0" w:space="0" w:color="000000"/>
          <w:bottom w:val="none" w:sz="0" w:space="0" w:color="000000"/>
          <w:right w:val="none" w:sz="0" w:space="0" w:color="000000"/>
          <w:between w:val="none" w:sz="0" w:space="0" w:color="000000"/>
        </w:pBdr>
        <w:spacing w:after="0"/>
      </w:pPr>
      <w:bookmarkStart w:id="7" w:name="_ikxa83e7yd2" w:colFirst="0" w:colLast="0"/>
      <w:bookmarkEnd w:id="7"/>
      <w:r>
        <w:lastRenderedPageBreak/>
        <w:t>Appendix G: NASA Maritime Aerosols Network Survey of Opportunity</w:t>
      </w:r>
    </w:p>
    <w:p w14:paraId="74144E3D" w14:textId="77777777" w:rsidR="00E9158B" w:rsidRDefault="00BC31BB">
      <w:pPr>
        <w:pStyle w:val="Heading1"/>
      </w:pPr>
      <w:r>
        <w:t>Survey or Project Name</w:t>
      </w:r>
    </w:p>
    <w:p w14:paraId="4A0A6D8D" w14:textId="77777777" w:rsidR="00E9158B" w:rsidRDefault="00BC31BB">
      <w:r>
        <w:t>Maritime Aerosol Network</w:t>
      </w:r>
    </w:p>
    <w:p w14:paraId="0D198993" w14:textId="77777777" w:rsidR="00E9158B" w:rsidRDefault="00BC31BB">
      <w:pPr>
        <w:pStyle w:val="Heading1"/>
      </w:pPr>
      <w:r>
        <w:t>Lead POC or Principle Investigator (PI &amp; Affiliation)</w:t>
      </w:r>
    </w:p>
    <w:p w14:paraId="27BF8D97" w14:textId="77777777" w:rsidR="00E9158B" w:rsidRDefault="00BC31BB">
      <w:r>
        <w:t>POC: Dr. Alexander Smirnov</w:t>
      </w:r>
    </w:p>
    <w:p w14:paraId="7AA7B4BD" w14:textId="77777777" w:rsidR="00E9158B" w:rsidRDefault="00BC31BB">
      <w:pPr>
        <w:pStyle w:val="Heading1"/>
      </w:pPr>
      <w:r>
        <w:t>Supporting Team Members Ashore</w:t>
      </w:r>
    </w:p>
    <w:p w14:paraId="0ECDC387" w14:textId="77777777" w:rsidR="00E9158B" w:rsidRDefault="00E9158B"/>
    <w:p w14:paraId="06D2D81B" w14:textId="77777777" w:rsidR="00E9158B" w:rsidRDefault="00BC31BB">
      <w:pPr>
        <w:pStyle w:val="Heading1"/>
      </w:pPr>
      <w:r>
        <w:t>Supporting Team Members Aboard (if required)</w:t>
      </w:r>
    </w:p>
    <w:p w14:paraId="61B930EA" w14:textId="77777777" w:rsidR="00E9158B" w:rsidRDefault="00E9158B"/>
    <w:p w14:paraId="18966830" w14:textId="77777777" w:rsidR="00E9158B" w:rsidRDefault="00BC31BB">
      <w:pPr>
        <w:pStyle w:val="Heading1"/>
      </w:pPr>
      <w:bookmarkStart w:id="8" w:name="_yk489eeb90sp" w:colFirst="0" w:colLast="0"/>
      <w:bookmarkEnd w:id="8"/>
      <w:r>
        <w:t>Activities Description(s</w:t>
      </w:r>
      <w:proofErr w:type="gramStart"/>
      <w:r>
        <w:t>)(</w:t>
      </w:r>
      <w:proofErr w:type="gramEnd"/>
      <w:r>
        <w:t>Include goals, objectives and tasks)</w:t>
      </w:r>
    </w:p>
    <w:p w14:paraId="5D27B17B" w14:textId="77777777" w:rsidR="00E9158B" w:rsidRDefault="00BC31BB">
      <w:r>
        <w:t xml:space="preserve">The Maritime Aerosol Network (MAN) component of AERONET provides ship-borne aerosol optical depth measurements from the </w:t>
      </w:r>
      <w:proofErr w:type="spellStart"/>
      <w:r>
        <w:t>Microtops</w:t>
      </w:r>
      <w:proofErr w:type="spellEnd"/>
      <w:r>
        <w:t xml:space="preserve"> II sun photometers. These data provide an alternative to observations from islands as well as establish validation points for satellite and aerosol transport models. Since 2004, these instruments have been deployed periodically on ships of opportunity and research vessels to monitor aerosol properties over the World Oceans.</w:t>
      </w:r>
    </w:p>
    <w:p w14:paraId="56D0B6CA" w14:textId="77777777" w:rsidR="00E9158B" w:rsidRDefault="00E9158B">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Cambria" w:eastAsia="Cambria" w:hAnsi="Cambria" w:cs="Cambria"/>
        </w:rPr>
      </w:pPr>
    </w:p>
    <w:p w14:paraId="20014DEF" w14:textId="77777777" w:rsidR="00E9158B" w:rsidRDefault="00E915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1489"/>
          <w:sz w:val="52"/>
          <w:szCs w:val="52"/>
        </w:rPr>
      </w:pPr>
    </w:p>
    <w:sectPr w:rsidR="00E9158B">
      <w:headerReference w:type="default" r:id="rId52"/>
      <w:footerReference w:type="default" r:id="rId53"/>
      <w:headerReference w:type="first" r:id="rId54"/>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004AC3" w14:textId="77777777" w:rsidR="00AC06AE" w:rsidRDefault="00AC06AE">
      <w:pPr>
        <w:spacing w:after="0" w:line="240" w:lineRule="auto"/>
      </w:pPr>
      <w:r>
        <w:separator/>
      </w:r>
    </w:p>
  </w:endnote>
  <w:endnote w:type="continuationSeparator" w:id="0">
    <w:p w14:paraId="3D427108" w14:textId="77777777" w:rsidR="00AC06AE" w:rsidRDefault="00AC06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B72FA1" w14:textId="77777777" w:rsidR="0005543E" w:rsidRDefault="0005543E">
    <w:pPr>
      <w:pBdr>
        <w:top w:val="nil"/>
        <w:left w:val="nil"/>
        <w:bottom w:val="nil"/>
        <w:right w:val="nil"/>
        <w:between w:val="nil"/>
      </w:pBdr>
      <w:tabs>
        <w:tab w:val="center" w:pos="4680"/>
        <w:tab w:val="right" w:pos="9360"/>
      </w:tabs>
      <w:spacing w:after="720" w:line="240" w:lineRule="auto"/>
      <w:jc w:val="center"/>
      <w:rPr>
        <w:color w:val="000000"/>
      </w:rPr>
    </w:pPr>
    <w:r>
      <w:rPr>
        <w:noProof/>
      </w:rPr>
      <mc:AlternateContent>
        <mc:Choice Requires="wps">
          <w:drawing>
            <wp:anchor distT="0" distB="0" distL="114300" distR="114300" simplePos="0" relativeHeight="251660288" behindDoc="0" locked="0" layoutInCell="1" hidden="0" allowOverlap="1" wp14:anchorId="485A830D" wp14:editId="53626369">
              <wp:simplePos x="0" y="0"/>
              <wp:positionH relativeFrom="column">
                <wp:posOffset>5549900</wp:posOffset>
              </wp:positionH>
              <wp:positionV relativeFrom="paragraph">
                <wp:posOffset>-25399</wp:posOffset>
              </wp:positionV>
              <wp:extent cx="558800" cy="428413"/>
              <wp:effectExtent l="0" t="0" r="0" b="0"/>
              <wp:wrapNone/>
              <wp:docPr id="2" name="Rectangle 2"/>
              <wp:cNvGraphicFramePr/>
              <a:graphic xmlns:a="http://schemas.openxmlformats.org/drawingml/2006/main">
                <a:graphicData uri="http://schemas.microsoft.com/office/word/2010/wordprocessingShape">
                  <wps:wsp>
                    <wps:cNvSpPr/>
                    <wps:spPr>
                      <a:xfrm>
                        <a:off x="5071045" y="3570133"/>
                        <a:ext cx="549910" cy="419735"/>
                      </a:xfrm>
                      <a:prstGeom prst="rect">
                        <a:avLst/>
                      </a:prstGeom>
                      <a:noFill/>
                      <a:ln>
                        <a:noFill/>
                      </a:ln>
                    </wps:spPr>
                    <wps:txbx>
                      <w:txbxContent>
                        <w:p w14:paraId="24FC892C" w14:textId="77777777" w:rsidR="0005543E" w:rsidRDefault="0005543E">
                          <w:pPr>
                            <w:spacing w:after="0" w:line="240" w:lineRule="auto"/>
                            <w:jc w:val="center"/>
                            <w:textDirection w:val="btLr"/>
                          </w:pPr>
                        </w:p>
                      </w:txbxContent>
                    </wps:txbx>
                    <wps:bodyPr spcFirstLastPara="1" wrap="square" lIns="91425" tIns="45700" rIns="91425" bIns="45700" anchor="ctr" anchorCtr="0"/>
                  </wps:wsp>
                </a:graphicData>
              </a:graphic>
            </wp:anchor>
          </w:drawing>
        </mc:Choice>
        <mc:Fallback>
          <w:pict>
            <v:rect w14:anchorId="485A830D" id="Rectangle 2" o:spid="_x0000_s1026" style="position:absolute;left:0;text-align:left;margin-left:437pt;margin-top:-2pt;width:44pt;height:33.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" filled="f" stroked="f">
              <v:textbox inset="2.53958mm,1.2694mm,2.53958mm,1.2694mm">
                <w:txbxContent>
                  <w:p w14:paraId="24FC892C" w14:textId="77777777" w:rsidR="0005543E" w:rsidRDefault="0005543E">
                    <w:pPr>
                      <w:spacing w:after="0" w:line="240" w:lineRule="auto"/>
                      <w:jc w:val="center"/>
                      <w:textDirection w:val="btLr"/>
                    </w:pPr>
                  </w:p>
                </w:txbxContent>
              </v:textbox>
            </v:rect>
          </w:pict>
        </mc:Fallback>
      </mc:AlternateContent>
    </w:r>
    <w:r>
      <w:rPr>
        <w:noProof/>
      </w:rPr>
      <w:drawing>
        <wp:anchor distT="0" distB="0" distL="114300" distR="114300" simplePos="0" relativeHeight="251661312" behindDoc="0" locked="0" layoutInCell="1" hidden="0" allowOverlap="1" wp14:anchorId="008C9D3F" wp14:editId="2D793528">
          <wp:simplePos x="0" y="0"/>
          <wp:positionH relativeFrom="column">
            <wp:posOffset>133350</wp:posOffset>
          </wp:positionH>
          <wp:positionV relativeFrom="paragraph">
            <wp:posOffset>-61594</wp:posOffset>
          </wp:positionV>
          <wp:extent cx="1733550" cy="505561"/>
          <wp:effectExtent l="0" t="0" r="0" b="0"/>
          <wp:wrapNone/>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733550" cy="505561"/>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1A1968" w14:textId="77777777" w:rsidR="00AC06AE" w:rsidRDefault="00AC06AE">
      <w:pPr>
        <w:spacing w:after="0" w:line="240" w:lineRule="auto"/>
      </w:pPr>
      <w:r>
        <w:separator/>
      </w:r>
    </w:p>
  </w:footnote>
  <w:footnote w:type="continuationSeparator" w:id="0">
    <w:p w14:paraId="0C8EDAC9" w14:textId="77777777" w:rsidR="00AC06AE" w:rsidRDefault="00AC06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9F3CD" w14:textId="77777777" w:rsidR="0005543E" w:rsidRDefault="0005543E">
    <w:pPr>
      <w:pStyle w:val="Title"/>
      <w:spacing w:after="0"/>
      <w:rPr>
        <w:sz w:val="36"/>
        <w:szCs w:val="36"/>
      </w:rPr>
    </w:pPr>
    <w:bookmarkStart w:id="9" w:name="_3eomjhfedlkp" w:colFirst="0" w:colLast="0"/>
    <w:bookmarkEnd w:id="9"/>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D2796" w14:textId="77777777" w:rsidR="0005543E" w:rsidRDefault="0005543E">
    <w:pPr>
      <w:pBdr>
        <w:top w:val="nil"/>
        <w:left w:val="nil"/>
        <w:bottom w:val="nil"/>
        <w:right w:val="nil"/>
        <w:between w:val="nil"/>
      </w:pBdr>
      <w:tabs>
        <w:tab w:val="center" w:pos="4680"/>
        <w:tab w:val="right" w:pos="9360"/>
      </w:tabs>
      <w:spacing w:before="720"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1DF90D03" wp14:editId="7674E405">
              <wp:simplePos x="0" y="0"/>
              <wp:positionH relativeFrom="column">
                <wp:posOffset>-914399</wp:posOffset>
              </wp:positionH>
              <wp:positionV relativeFrom="paragraph">
                <wp:posOffset>-66674</wp:posOffset>
              </wp:positionV>
              <wp:extent cx="7772400" cy="1371600"/>
              <wp:effectExtent l="0" t="0" r="0" b="0"/>
              <wp:wrapTopAndBottom distT="0" distB="0"/>
              <wp:docPr id="1" name="Rectangle 1"/>
              <wp:cNvGraphicFramePr/>
              <a:graphic xmlns:a="http://schemas.openxmlformats.org/drawingml/2006/main">
                <a:graphicData uri="http://schemas.microsoft.com/office/word/2010/wordprocessingShape">
                  <wps:wsp>
                    <wps:cNvSpPr/>
                    <wps:spPr>
                      <a:xfrm>
                        <a:off x="1459800" y="3094200"/>
                        <a:ext cx="7772400" cy="1371600"/>
                      </a:xfrm>
                      <a:prstGeom prst="rect">
                        <a:avLst/>
                      </a:prstGeom>
                      <a:solidFill>
                        <a:srgbClr val="0085CA"/>
                      </a:solidFill>
                      <a:ln>
                        <a:noFill/>
                      </a:ln>
                    </wps:spPr>
                    <wps:txbx>
                      <w:txbxContent>
                        <w:p w14:paraId="09DFF583" w14:textId="77777777" w:rsidR="0005543E" w:rsidRDefault="0005543E">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1DF90D03" id="Rectangle 1" o:spid="_x0000_s1027" style="position:absolute;margin-left:-1in;margin-top:-5.25pt;width:612pt;height:108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" fillcolor="#0085ca" stroked="f">
              <v:textbox inset="2.53958mm,2.53958mm,2.53958mm,2.53958mm">
                <w:txbxContent>
                  <w:p w14:paraId="09DFF583" w14:textId="77777777" w:rsidR="0005543E" w:rsidRDefault="0005543E">
                    <w:pPr>
                      <w:spacing w:after="0" w:line="240" w:lineRule="auto"/>
                      <w:textDirection w:val="btLr"/>
                    </w:pPr>
                  </w:p>
                </w:txbxContent>
              </v:textbox>
              <w10:wrap type="topAndBottom"/>
            </v:rect>
          </w:pict>
        </mc:Fallback>
      </mc:AlternateContent>
    </w:r>
    <w:r>
      <w:rPr>
        <w:noProof/>
      </w:rPr>
      <w:drawing>
        <wp:anchor distT="0" distB="0" distL="114300" distR="114300" simplePos="0" relativeHeight="251659264" behindDoc="0" locked="0" layoutInCell="1" hidden="0" allowOverlap="1" wp14:anchorId="7D5C97A6" wp14:editId="6432BF40">
          <wp:simplePos x="0" y="0"/>
          <wp:positionH relativeFrom="column">
            <wp:posOffset>-152399</wp:posOffset>
          </wp:positionH>
          <wp:positionV relativeFrom="paragraph">
            <wp:posOffset>257175</wp:posOffset>
          </wp:positionV>
          <wp:extent cx="2879488" cy="839755"/>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879488" cy="83975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257A3"/>
    <w:multiLevelType w:val="multilevel"/>
    <w:tmpl w:val="BEB48C8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05BB7D3D"/>
    <w:multiLevelType w:val="multilevel"/>
    <w:tmpl w:val="A176BDD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15:restartNumberingAfterBreak="0">
    <w:nsid w:val="0C221AF4"/>
    <w:multiLevelType w:val="multilevel"/>
    <w:tmpl w:val="66A8DA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23703CB"/>
    <w:multiLevelType w:val="multilevel"/>
    <w:tmpl w:val="7EF29A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46F0CCF"/>
    <w:multiLevelType w:val="multilevel"/>
    <w:tmpl w:val="3D660430"/>
    <w:lvl w:ilvl="0">
      <w:start w:val="1"/>
      <w:numFmt w:val="decimal"/>
      <w:lvlText w:val="%1."/>
      <w:lvlJc w:val="left"/>
      <w:pPr>
        <w:ind w:left="720" w:hanging="360"/>
      </w:pPr>
    </w:lvl>
    <w:lvl w:ilvl="1">
      <w:start w:val="1"/>
      <w:numFmt w:val="lowerLetter"/>
      <w:lvlText w:val="%2."/>
      <w:lvlJc w:val="left"/>
      <w:pPr>
        <w:ind w:left="99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D9E7D99"/>
    <w:multiLevelType w:val="multilevel"/>
    <w:tmpl w:val="488213B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1FF11028"/>
    <w:multiLevelType w:val="multilevel"/>
    <w:tmpl w:val="127A553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22D46572"/>
    <w:multiLevelType w:val="multilevel"/>
    <w:tmpl w:val="17FCA302"/>
    <w:lvl w:ilvl="0">
      <w:start w:val="1"/>
      <w:numFmt w:val="decimal"/>
      <w:lvlText w:val="%1."/>
      <w:lvlJc w:val="left"/>
      <w:pPr>
        <w:ind w:left="0" w:firstLine="360"/>
      </w:pPr>
    </w:lvl>
    <w:lvl w:ilvl="1">
      <w:start w:val="1"/>
      <w:numFmt w:val="lowerLetter"/>
      <w:lvlText w:val="%2."/>
      <w:lvlJc w:val="left"/>
      <w:pPr>
        <w:ind w:left="720" w:firstLine="1080"/>
      </w:pPr>
    </w:lvl>
    <w:lvl w:ilvl="2">
      <w:start w:val="1"/>
      <w:numFmt w:val="lowerRoman"/>
      <w:lvlText w:val="%3."/>
      <w:lvlJc w:val="right"/>
      <w:pPr>
        <w:ind w:left="1440" w:firstLine="1980"/>
      </w:pPr>
    </w:lvl>
    <w:lvl w:ilvl="3">
      <w:start w:val="1"/>
      <w:numFmt w:val="decimal"/>
      <w:lvlText w:val="%4."/>
      <w:lvlJc w:val="left"/>
      <w:pPr>
        <w:ind w:left="2160" w:firstLine="2520"/>
      </w:pPr>
    </w:lvl>
    <w:lvl w:ilvl="4">
      <w:start w:val="1"/>
      <w:numFmt w:val="lowerLetter"/>
      <w:lvlText w:val="%5."/>
      <w:lvlJc w:val="left"/>
      <w:pPr>
        <w:ind w:left="2880" w:firstLine="3240"/>
      </w:pPr>
    </w:lvl>
    <w:lvl w:ilvl="5">
      <w:start w:val="1"/>
      <w:numFmt w:val="lowerRoman"/>
      <w:lvlText w:val="%6."/>
      <w:lvlJc w:val="right"/>
      <w:pPr>
        <w:ind w:left="3600" w:firstLine="4140"/>
      </w:pPr>
    </w:lvl>
    <w:lvl w:ilvl="6">
      <w:start w:val="1"/>
      <w:numFmt w:val="decimal"/>
      <w:lvlText w:val="%7."/>
      <w:lvlJc w:val="left"/>
      <w:pPr>
        <w:ind w:left="4320" w:firstLine="4680"/>
      </w:pPr>
    </w:lvl>
    <w:lvl w:ilvl="7">
      <w:start w:val="1"/>
      <w:numFmt w:val="lowerLetter"/>
      <w:lvlText w:val="%8."/>
      <w:lvlJc w:val="left"/>
      <w:pPr>
        <w:ind w:left="5040" w:firstLine="5400"/>
      </w:pPr>
    </w:lvl>
    <w:lvl w:ilvl="8">
      <w:start w:val="1"/>
      <w:numFmt w:val="lowerRoman"/>
      <w:lvlText w:val="%9."/>
      <w:lvlJc w:val="right"/>
      <w:pPr>
        <w:ind w:left="5760" w:firstLine="6300"/>
      </w:pPr>
    </w:lvl>
  </w:abstractNum>
  <w:abstractNum w:abstractNumId="8" w15:restartNumberingAfterBreak="0">
    <w:nsid w:val="2E8134F2"/>
    <w:multiLevelType w:val="multilevel"/>
    <w:tmpl w:val="B232B39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2F080ADA"/>
    <w:multiLevelType w:val="multilevel"/>
    <w:tmpl w:val="DD361C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4AE381E"/>
    <w:multiLevelType w:val="multilevel"/>
    <w:tmpl w:val="09FA05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66D15DE"/>
    <w:multiLevelType w:val="multilevel"/>
    <w:tmpl w:val="43381E8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2" w15:restartNumberingAfterBreak="0">
    <w:nsid w:val="46DB7AA4"/>
    <w:multiLevelType w:val="multilevel"/>
    <w:tmpl w:val="5FD02D7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4B64131B"/>
    <w:multiLevelType w:val="multilevel"/>
    <w:tmpl w:val="70864806"/>
    <w:lvl w:ilvl="0">
      <w:start w:val="1"/>
      <w:numFmt w:val="upperLetter"/>
      <w:lvlText w:val="%1."/>
      <w:lvlJc w:val="left"/>
      <w:pPr>
        <w:ind w:left="720" w:hanging="360"/>
      </w:pPr>
      <w:rPr>
        <w:rFonts w:ascii="Cambria" w:eastAsia="Cambria" w:hAnsi="Cambria" w:cs="Cambria"/>
        <w:b w:val="0"/>
        <w:color w:val="001489"/>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8A6279F"/>
    <w:multiLevelType w:val="multilevel"/>
    <w:tmpl w:val="8466A17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5" w15:restartNumberingAfterBreak="0">
    <w:nsid w:val="71406333"/>
    <w:multiLevelType w:val="multilevel"/>
    <w:tmpl w:val="EF5098F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6" w15:restartNumberingAfterBreak="0">
    <w:nsid w:val="76F743B6"/>
    <w:multiLevelType w:val="multilevel"/>
    <w:tmpl w:val="DDEE88A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10"/>
  </w:num>
  <w:num w:numId="2">
    <w:abstractNumId w:val="9"/>
  </w:num>
  <w:num w:numId="3">
    <w:abstractNumId w:val="13"/>
  </w:num>
  <w:num w:numId="4">
    <w:abstractNumId w:val="11"/>
  </w:num>
  <w:num w:numId="5">
    <w:abstractNumId w:val="14"/>
  </w:num>
  <w:num w:numId="6">
    <w:abstractNumId w:val="4"/>
  </w:num>
  <w:num w:numId="7">
    <w:abstractNumId w:val="16"/>
  </w:num>
  <w:num w:numId="8">
    <w:abstractNumId w:val="5"/>
  </w:num>
  <w:num w:numId="9">
    <w:abstractNumId w:val="6"/>
  </w:num>
  <w:num w:numId="10">
    <w:abstractNumId w:val="2"/>
  </w:num>
  <w:num w:numId="11">
    <w:abstractNumId w:val="0"/>
  </w:num>
  <w:num w:numId="12">
    <w:abstractNumId w:val="15"/>
  </w:num>
  <w:num w:numId="13">
    <w:abstractNumId w:val="8"/>
  </w:num>
  <w:num w:numId="14">
    <w:abstractNumId w:val="12"/>
  </w:num>
  <w:num w:numId="15">
    <w:abstractNumId w:val="3"/>
  </w:num>
  <w:num w:numId="16">
    <w:abstractNumId w:val="7"/>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58B"/>
    <w:rsid w:val="00037397"/>
    <w:rsid w:val="00043C0E"/>
    <w:rsid w:val="0005543E"/>
    <w:rsid w:val="000A1F61"/>
    <w:rsid w:val="000B2B5A"/>
    <w:rsid w:val="001368A2"/>
    <w:rsid w:val="001C0F65"/>
    <w:rsid w:val="00285F33"/>
    <w:rsid w:val="0048254E"/>
    <w:rsid w:val="00582F0B"/>
    <w:rsid w:val="005F21BD"/>
    <w:rsid w:val="00832671"/>
    <w:rsid w:val="00841BA2"/>
    <w:rsid w:val="00A22BEF"/>
    <w:rsid w:val="00AC06AE"/>
    <w:rsid w:val="00BC31BB"/>
    <w:rsid w:val="00C7388B"/>
    <w:rsid w:val="00D201FB"/>
    <w:rsid w:val="00D6214A"/>
    <w:rsid w:val="00DD52AB"/>
    <w:rsid w:val="00E207FF"/>
    <w:rsid w:val="00E2355E"/>
    <w:rsid w:val="00E46D4F"/>
    <w:rsid w:val="00E9158B"/>
    <w:rsid w:val="00E93EDD"/>
    <w:rsid w:val="00EE1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78395"/>
  <w15:docId w15:val="{1F0CE830-B0BC-4FE5-B048-84134DBE1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outlineLvl w:val="0"/>
    </w:pPr>
    <w:rPr>
      <w:rFonts w:ascii="Cambria" w:eastAsia="Cambria" w:hAnsi="Cambria" w:cs="Cambria"/>
      <w:color w:val="001489"/>
      <w:sz w:val="28"/>
      <w:szCs w:val="28"/>
    </w:rPr>
  </w:style>
  <w:style w:type="paragraph" w:styleId="Heading2">
    <w:name w:val="heading 2"/>
    <w:basedOn w:val="Normal"/>
    <w:next w:val="Normal"/>
    <w:pPr>
      <w:keepNext/>
      <w:keepLines/>
      <w:spacing w:before="200" w:after="0"/>
      <w:outlineLvl w:val="1"/>
    </w:pPr>
    <w:rPr>
      <w:rFonts w:ascii="Cambria" w:eastAsia="Cambria" w:hAnsi="Cambria" w:cs="Cambria"/>
      <w:color w:val="2A5877"/>
      <w:sz w:val="28"/>
      <w:szCs w:val="28"/>
    </w:rPr>
  </w:style>
  <w:style w:type="paragraph" w:styleId="Heading3">
    <w:name w:val="heading 3"/>
    <w:basedOn w:val="Normal"/>
    <w:next w:val="Normal"/>
    <w:pPr>
      <w:keepNext/>
      <w:keepLines/>
      <w:spacing w:before="200" w:after="0"/>
      <w:outlineLvl w:val="2"/>
    </w:pPr>
    <w:rPr>
      <w:rFonts w:ascii="Cambria" w:eastAsia="Cambria" w:hAnsi="Cambria" w:cs="Cambria"/>
      <w:b/>
      <w:color w:val="2A5877"/>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300" w:line="240" w:lineRule="auto"/>
    </w:pPr>
    <w:rPr>
      <w:rFonts w:ascii="Cambria" w:eastAsia="Cambria" w:hAnsi="Cambria" w:cs="Cambria"/>
      <w:color w:val="001489"/>
      <w:sz w:val="52"/>
      <w:szCs w:val="52"/>
    </w:rPr>
  </w:style>
  <w:style w:type="paragraph" w:styleId="Subtitle">
    <w:name w:val="Subtitle"/>
    <w:basedOn w:val="Normal"/>
    <w:next w:val="Normal"/>
    <w:rPr>
      <w:color w:val="0085CA"/>
    </w:rPr>
  </w:style>
  <w:style w:type="table" w:customStyle="1" w:styleId="a">
    <w:basedOn w:val="TableNormal"/>
    <w:pPr>
      <w:widowControl w:val="0"/>
      <w:spacing w:after="0" w:line="240" w:lineRule="auto"/>
    </w:pPr>
    <w:tblPr>
      <w:tblStyleRowBandSize w:val="1"/>
      <w:tblStyleColBandSize w:val="1"/>
      <w:tblCellMar>
        <w:left w:w="115" w:type="dxa"/>
        <w:right w:w="115" w:type="dxa"/>
      </w:tblCellMar>
    </w:tblPr>
    <w:tblStylePr w:type="firstRow">
      <w:pPr>
        <w:spacing w:before="0" w:after="0" w:line="240" w:lineRule="auto"/>
      </w:pPr>
      <w:rPr>
        <w:b/>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rPr>
      <w:tblPr/>
      <w:tcPr>
        <w:tcBorders>
          <w:top w:val="single" w:sz="6" w:space="0" w:color="7BA0CD"/>
          <w:left w:val="single" w:sz="8" w:space="0" w:color="7BA0CD"/>
          <w:bottom w:val="single" w:sz="8" w:space="0" w:color="7BA0CD"/>
          <w:right w:val="single" w:sz="8" w:space="0" w:color="7BA0CD"/>
          <w:insideH w:val="nil"/>
          <w:insideV w:val="nil"/>
        </w:tcBorders>
      </w:tcPr>
    </w:tblStylePr>
    <w:tblStylePr w:type="firstCol">
      <w:rPr>
        <w:b/>
      </w:rPr>
    </w:tblStylePr>
    <w:tblStylePr w:type="lastCol">
      <w:rPr>
        <w:b/>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0">
    <w:basedOn w:val="TableNormal"/>
    <w:pPr>
      <w:widowControl w:val="0"/>
      <w:spacing w:after="0" w:line="240" w:lineRule="auto"/>
    </w:pPr>
    <w:tblPr>
      <w:tblStyleRowBandSize w:val="1"/>
      <w:tblStyleColBandSize w:val="1"/>
      <w:tblCellMar>
        <w:left w:w="115" w:type="dxa"/>
        <w:right w:w="115" w:type="dxa"/>
      </w:tblCellMar>
    </w:tblPr>
    <w:tblStylePr w:type="firstRow">
      <w:pPr>
        <w:spacing w:before="0" w:after="0" w:line="240" w:lineRule="auto"/>
      </w:pPr>
      <w:rPr>
        <w:b/>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rPr>
      <w:tblPr/>
      <w:tcPr>
        <w:tcBorders>
          <w:top w:val="single" w:sz="6" w:space="0" w:color="7BA0CD"/>
          <w:left w:val="single" w:sz="8" w:space="0" w:color="7BA0CD"/>
          <w:bottom w:val="single" w:sz="8" w:space="0" w:color="7BA0CD"/>
          <w:right w:val="single" w:sz="8" w:space="0" w:color="7BA0CD"/>
          <w:insideH w:val="nil"/>
          <w:insideV w:val="nil"/>
        </w:tcBorders>
      </w:tcPr>
    </w:tblStylePr>
    <w:tblStylePr w:type="firstCol">
      <w:rPr>
        <w:b/>
      </w:rPr>
    </w:tblStylePr>
    <w:tblStylePr w:type="lastCol">
      <w:rPr>
        <w:b/>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1">
    <w:basedOn w:val="TableNormal"/>
    <w:pPr>
      <w:widowControl w:val="0"/>
      <w:spacing w:after="0" w:line="240" w:lineRule="auto"/>
    </w:pPr>
    <w:tblPr>
      <w:tblStyleRowBandSize w:val="1"/>
      <w:tblStyleColBandSize w:val="1"/>
    </w:tblPr>
  </w:style>
  <w:style w:type="table" w:customStyle="1" w:styleId="a2">
    <w:basedOn w:val="TableNormal"/>
    <w:pPr>
      <w:widowControl w:val="0"/>
      <w:spacing w:after="0" w:line="240" w:lineRule="auto"/>
    </w:pPr>
    <w:tblPr>
      <w:tblStyleRowBandSize w:val="1"/>
      <w:tblStyleColBandSize w:val="1"/>
      <w:tblCellMar>
        <w:left w:w="115" w:type="dxa"/>
        <w:right w:w="115" w:type="dxa"/>
      </w:tblCellMar>
    </w:tblPr>
    <w:tblStylePr w:type="firstRow">
      <w:pPr>
        <w:spacing w:before="0" w:after="0" w:line="240" w:lineRule="auto"/>
      </w:pPr>
      <w:rPr>
        <w:b/>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rPr>
      <w:tblPr/>
      <w:tcPr>
        <w:tcBorders>
          <w:top w:val="single" w:sz="6" w:space="0" w:color="7BA0CD"/>
          <w:left w:val="single" w:sz="8" w:space="0" w:color="7BA0CD"/>
          <w:bottom w:val="single" w:sz="8" w:space="0" w:color="7BA0CD"/>
          <w:right w:val="single" w:sz="8" w:space="0" w:color="7BA0CD"/>
          <w:insideH w:val="nil"/>
          <w:insideV w:val="nil"/>
        </w:tcBorders>
      </w:tcPr>
    </w:tblStylePr>
    <w:tblStylePr w:type="firstCol">
      <w:rPr>
        <w:b/>
      </w:rPr>
    </w:tblStylePr>
    <w:tblStylePr w:type="lastCol">
      <w:rPr>
        <w:b/>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3">
    <w:basedOn w:val="TableNormal"/>
    <w:pPr>
      <w:widowControl w:val="0"/>
      <w:spacing w:after="0" w:line="240" w:lineRule="auto"/>
    </w:pPr>
    <w:tblPr>
      <w:tblStyleRowBandSize w:val="1"/>
      <w:tblStyleColBandSize w:val="1"/>
      <w:tblCellMar>
        <w:left w:w="115" w:type="dxa"/>
        <w:right w:w="115" w:type="dxa"/>
      </w:tblCellMar>
    </w:tblPr>
    <w:tblStylePr w:type="firstRow">
      <w:pPr>
        <w:spacing w:before="0" w:after="0" w:line="240" w:lineRule="auto"/>
      </w:pPr>
      <w:rPr>
        <w:b/>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rPr>
      <w:tblPr/>
      <w:tcPr>
        <w:tcBorders>
          <w:top w:val="single" w:sz="6" w:space="0" w:color="7BA0CD"/>
          <w:left w:val="single" w:sz="8" w:space="0" w:color="7BA0CD"/>
          <w:bottom w:val="single" w:sz="8" w:space="0" w:color="7BA0CD"/>
          <w:right w:val="single" w:sz="8" w:space="0" w:color="7BA0CD"/>
          <w:insideH w:val="nil"/>
          <w:insideV w:val="nil"/>
        </w:tcBorders>
      </w:tcPr>
    </w:tblStylePr>
    <w:tblStylePr w:type="firstCol">
      <w:rPr>
        <w:b/>
      </w:rPr>
    </w:tblStylePr>
    <w:tblStylePr w:type="lastCol">
      <w:rPr>
        <w:b/>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825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254E"/>
    <w:rPr>
      <w:rFonts w:ascii="Segoe UI" w:hAnsi="Segoe UI" w:cs="Segoe UI"/>
      <w:sz w:val="18"/>
      <w:szCs w:val="18"/>
    </w:rPr>
  </w:style>
  <w:style w:type="paragraph" w:styleId="Revision">
    <w:name w:val="Revision"/>
    <w:hidden/>
    <w:uiPriority w:val="99"/>
    <w:semiHidden/>
    <w:rsid w:val="00E2355E"/>
    <w:pPr>
      <w:spacing w:after="0" w:line="240" w:lineRule="auto"/>
    </w:pPr>
  </w:style>
  <w:style w:type="paragraph" w:styleId="NormalWeb">
    <w:name w:val="Normal (Web)"/>
    <w:basedOn w:val="Normal"/>
    <w:uiPriority w:val="99"/>
    <w:semiHidden/>
    <w:unhideWhenUsed/>
    <w:rsid w:val="0005543E"/>
    <w:pPr>
      <w:spacing w:before="100" w:beforeAutospacing="1" w:after="100" w:afterAutospacing="1" w:line="240" w:lineRule="auto"/>
    </w:pPr>
    <w:rPr>
      <w:rFonts w:ascii="Times New Roman" w:eastAsia="Times New Roman" w:hAnsi="Times New Roman" w:cs="Times New Roman"/>
    </w:rPr>
  </w:style>
  <w:style w:type="character" w:styleId="Hyperlink">
    <w:name w:val="Hyperlink"/>
    <w:basedOn w:val="DefaultParagraphFont"/>
    <w:uiPriority w:val="99"/>
    <w:unhideWhenUsed/>
    <w:rsid w:val="00285F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61821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shannon.hoy@noaa.gov" TargetMode="External"/><Relationship Id="rId18" Type="http://schemas.openxmlformats.org/officeDocument/2006/relationships/hyperlink" Target="file:///C:\Users\shoy\Downloads\Rachel.Medly@noaa.gov" TargetMode="External"/><Relationship Id="rId26" Type="http://schemas.openxmlformats.org/officeDocument/2006/relationships/hyperlink" Target="http://www.moc.noaa.gov/all-ships/NOAA%20Form%2057-10-02%20(1-14)%20Tuberculosis%20Screening%20Document.pdf" TargetMode="External"/><Relationship Id="rId39" Type="http://schemas.openxmlformats.org/officeDocument/2006/relationships/image" Target="media/image6.jpeg"/><Relationship Id="rId21" Type="http://schemas.openxmlformats.org/officeDocument/2006/relationships/hyperlink" Target="http://www.ndc.noaa.gov/dr.html" TargetMode="External"/><Relationship Id="rId34" Type="http://schemas.openxmlformats.org/officeDocument/2006/relationships/hyperlink" Target="https://docs.google.com/forms/d/e/1FAIpQLSfuDrKAdhyvlthnmrZMdL-Qtz-vFT4lff5TnJlagi0PRI9eIQ/viewform?c=0&amp;w=1" TargetMode="External"/><Relationship Id="rId42" Type="http://schemas.openxmlformats.org/officeDocument/2006/relationships/image" Target="media/image9.jpeg"/><Relationship Id="rId47" Type="http://schemas.openxmlformats.org/officeDocument/2006/relationships/image" Target="media/image14.jpg"/><Relationship Id="rId50" Type="http://schemas.openxmlformats.org/officeDocument/2006/relationships/hyperlink" Target="http://www.nmfs.noaa.gov/pr/pdfs/shipstrike/map_sma.pdf"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bobby.mohr@tgfoe.org" TargetMode="External"/><Relationship Id="rId29" Type="http://schemas.openxmlformats.org/officeDocument/2006/relationships/hyperlink" Target="mailto:MOA.Health.Services@noaa.gov" TargetMode="External"/><Relationship Id="rId11" Type="http://schemas.openxmlformats.org/officeDocument/2006/relationships/hyperlink" Target="mailto:DeputyOps.MOA@noaa.gov" TargetMode="External"/><Relationship Id="rId24" Type="http://schemas.openxmlformats.org/officeDocument/2006/relationships/hyperlink" Target="https://docs.google.com/a/noaa.gov/forms/d/1a5hCCkgIwaSII4DmrHPudAehQ9HqhRqY3J_FXqbJp9g/viewform" TargetMode="External"/><Relationship Id="rId32" Type="http://schemas.openxmlformats.org/officeDocument/2006/relationships/hyperlink" Target="mailto:Ops.Explorer@noaa.gov" TargetMode="Externa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image" Target="media/image12.jp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Chiefops.MOA@noaa.gov" TargetMode="External"/><Relationship Id="rId19" Type="http://schemas.openxmlformats.org/officeDocument/2006/relationships/hyperlink" Target="mailto:alan.leonardi@noaa.gov" TargetMode="External"/><Relationship Id="rId31" Type="http://schemas.openxmlformats.org/officeDocument/2006/relationships/hyperlink" Target="https://www.omao.noaa.gov/learn/marine-operations/ships/okeanos-explorer/contact" TargetMode="External"/><Relationship Id="rId44" Type="http://schemas.openxmlformats.org/officeDocument/2006/relationships/image" Target="media/image11.jp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teledynemarine.com/oceanscience/" TargetMode="External"/><Relationship Id="rId14" Type="http://schemas.openxmlformats.org/officeDocument/2006/relationships/hyperlink" Target="mailto:CO.Explorer@noaa.gov" TargetMode="External"/><Relationship Id="rId22" Type="http://schemas.openxmlformats.org/officeDocument/2006/relationships/hyperlink" Target="http://aeronet.gsfc.nasa.gov/new_web/maritime_aerosol_network.html" TargetMode="External"/><Relationship Id="rId27" Type="http://schemas.openxmlformats.org/officeDocument/2006/relationships/hyperlink" Target="http://ocio.os.doc.gov/ITPolicyandPrograms/IT_Privacy/PROD01_008240" TargetMode="External"/><Relationship Id="rId30" Type="http://schemas.openxmlformats.org/officeDocument/2006/relationships/hyperlink" Target="mailto:medical.explorer@noaa.gov" TargetMode="External"/><Relationship Id="rId35" Type="http://schemas.openxmlformats.org/officeDocument/2006/relationships/image" Target="media/image2.jpeg"/><Relationship Id="rId43" Type="http://schemas.openxmlformats.org/officeDocument/2006/relationships/image" Target="media/image10.jpeg"/><Relationship Id="rId48" Type="http://schemas.openxmlformats.org/officeDocument/2006/relationships/hyperlink" Target="http://sero.nmfs.noaa.gov/protected_resources/section_7/guidance_docs/documents/copy_of_vessel_strike_avoidance_february_2008.pdf"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nmfs.noaa.gov/pr/pdfs/shipstrike/map_sma.pdf" TargetMode="External"/><Relationship Id="rId3" Type="http://schemas.openxmlformats.org/officeDocument/2006/relationships/styles" Target="styles.xml"/><Relationship Id="rId12" Type="http://schemas.openxmlformats.org/officeDocument/2006/relationships/hyperlink" Target="mailto:derek.sowers@noaa.gov" TargetMode="External"/><Relationship Id="rId17" Type="http://schemas.openxmlformats.org/officeDocument/2006/relationships/hyperlink" Target="mailto:Craig.Russell@noaa.gov" TargetMode="External"/><Relationship Id="rId25" Type="http://schemas.openxmlformats.org/officeDocument/2006/relationships/hyperlink" Target="http://www.corporateservices.noaa.gov/noaaforms/eforms/nf57-10-01.pdf" TargetMode="External"/><Relationship Id="rId33" Type="http://schemas.openxmlformats.org/officeDocument/2006/relationships/hyperlink" Target="mailto:expeditioncoordinator.explorer@noaa.gov" TargetMode="External"/><Relationship Id="rId38" Type="http://schemas.openxmlformats.org/officeDocument/2006/relationships/image" Target="media/image5.jpeg"/><Relationship Id="rId46" Type="http://schemas.openxmlformats.org/officeDocument/2006/relationships/image" Target="media/image13.jpg"/><Relationship Id="rId20" Type="http://schemas.openxmlformats.org/officeDocument/2006/relationships/hyperlink" Target="mailto:OPS.Explorer@noaa.gov" TargetMode="External"/><Relationship Id="rId41" Type="http://schemas.openxmlformats.org/officeDocument/2006/relationships/image" Target="media/image8.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ops.explorer@noaa.gov" TargetMode="External"/><Relationship Id="rId23" Type="http://schemas.openxmlformats.org/officeDocument/2006/relationships/hyperlink" Target="http://www.corporateservices.noaa.gov/ames/administrative_orders/chapter_212/212-15.html" TargetMode="External"/><Relationship Id="rId28" Type="http://schemas.openxmlformats.org/officeDocument/2006/relationships/hyperlink" Target="mailto:accellionAlerts@doc.gov" TargetMode="External"/><Relationship Id="rId36" Type="http://schemas.openxmlformats.org/officeDocument/2006/relationships/image" Target="media/image3.jpeg"/><Relationship Id="rId49" Type="http://schemas.openxmlformats.org/officeDocument/2006/relationships/hyperlink" Target="http://sero.nmfs.noaa.gov/protected_resources/section_7/guidance_docs/documents/copy_of_vessel_strike_avoidance_february_2008.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F343FC-658D-4C01-8CA6-2B683E9BD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44</Pages>
  <Words>9154</Words>
  <Characters>52179</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Nathaniel E. Gilman</dc:creator>
  <cp:lastModifiedBy>Shannon Hoy</cp:lastModifiedBy>
  <cp:revision>5</cp:revision>
  <dcterms:created xsi:type="dcterms:W3CDTF">2019-04-09T20:56:00Z</dcterms:created>
  <dcterms:modified xsi:type="dcterms:W3CDTF">2019-04-10T14:45:00Z</dcterms:modified>
</cp:coreProperties>
</file>